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9052" w14:textId="2023CB75" w:rsidR="00914B4A" w:rsidRDefault="00914B4A" w:rsidP="00914B4A">
      <w:pPr>
        <w:spacing w:after="0"/>
        <w:jc w:val="center"/>
        <w:rPr>
          <w:rFonts w:ascii="Arial" w:hAnsi="Arial" w:cs="Arial"/>
          <w:b/>
          <w:bCs/>
          <w:sz w:val="24"/>
          <w:szCs w:val="24"/>
        </w:rPr>
      </w:pPr>
      <w:r w:rsidRPr="00914B4A">
        <w:rPr>
          <w:rFonts w:ascii="Arial" w:hAnsi="Arial" w:cs="Arial"/>
          <w:b/>
          <w:bCs/>
          <w:sz w:val="24"/>
          <w:szCs w:val="24"/>
        </w:rPr>
        <w:t>Draft roles and responsibilities of local councils in delivering net-zero</w:t>
      </w:r>
    </w:p>
    <w:p w14:paraId="1840FD88" w14:textId="104AFC76" w:rsidR="00914B4A" w:rsidRDefault="00914B4A" w:rsidP="00914B4A">
      <w:pPr>
        <w:spacing w:after="0"/>
        <w:jc w:val="center"/>
        <w:rPr>
          <w:rFonts w:ascii="Arial" w:hAnsi="Arial" w:cs="Arial"/>
          <w:b/>
          <w:bCs/>
          <w:sz w:val="24"/>
          <w:szCs w:val="24"/>
        </w:rPr>
      </w:pPr>
    </w:p>
    <w:p w14:paraId="27C3FB3B" w14:textId="1E78263B" w:rsidR="00914B4A" w:rsidRDefault="0002173F" w:rsidP="00914B4A">
      <w:pPr>
        <w:spacing w:after="0"/>
        <w:rPr>
          <w:rFonts w:ascii="Arial" w:hAnsi="Arial" w:cs="Arial"/>
          <w:sz w:val="24"/>
          <w:szCs w:val="24"/>
        </w:rPr>
      </w:pPr>
      <w:r>
        <w:rPr>
          <w:rFonts w:ascii="Arial" w:hAnsi="Arial" w:cs="Arial"/>
          <w:sz w:val="24"/>
          <w:szCs w:val="24"/>
        </w:rPr>
        <w:t>There are over 9,000 town and parish councils in England, and some 730 community councils in Wales.  As the nearest local government tier to the community, their roles in delivering net-zero can be:</w:t>
      </w:r>
    </w:p>
    <w:p w14:paraId="0654EDD2" w14:textId="03344152" w:rsidR="0002173F" w:rsidRDefault="0002173F" w:rsidP="00914B4A">
      <w:pPr>
        <w:spacing w:after="0"/>
        <w:rPr>
          <w:rFonts w:ascii="Arial" w:hAnsi="Arial" w:cs="Arial"/>
          <w:sz w:val="24"/>
          <w:szCs w:val="24"/>
        </w:rPr>
      </w:pPr>
    </w:p>
    <w:p w14:paraId="06BAAAD4" w14:textId="2C8BCD8F" w:rsidR="0002173F" w:rsidRDefault="0002173F" w:rsidP="0002173F">
      <w:pPr>
        <w:pStyle w:val="ListParagraph"/>
        <w:numPr>
          <w:ilvl w:val="0"/>
          <w:numId w:val="1"/>
        </w:numPr>
        <w:spacing w:after="0"/>
        <w:rPr>
          <w:rFonts w:ascii="Arial" w:hAnsi="Arial" w:cs="Arial"/>
          <w:sz w:val="24"/>
          <w:szCs w:val="24"/>
        </w:rPr>
      </w:pPr>
      <w:r>
        <w:rPr>
          <w:rFonts w:ascii="Arial" w:hAnsi="Arial" w:cs="Arial"/>
          <w:sz w:val="24"/>
          <w:szCs w:val="24"/>
        </w:rPr>
        <w:t>Supporting and encouraging climate action initiatives from residents and businesses in their council area</w:t>
      </w:r>
    </w:p>
    <w:p w14:paraId="2A85824A" w14:textId="289B6B4F" w:rsidR="0002173F" w:rsidRDefault="0002173F" w:rsidP="0002173F">
      <w:pPr>
        <w:pStyle w:val="ListParagraph"/>
        <w:numPr>
          <w:ilvl w:val="0"/>
          <w:numId w:val="1"/>
        </w:numPr>
        <w:spacing w:after="0"/>
        <w:rPr>
          <w:rFonts w:ascii="Arial" w:hAnsi="Arial" w:cs="Arial"/>
          <w:sz w:val="24"/>
          <w:szCs w:val="24"/>
        </w:rPr>
      </w:pPr>
      <w:r>
        <w:rPr>
          <w:rFonts w:ascii="Arial" w:hAnsi="Arial" w:cs="Arial"/>
          <w:sz w:val="24"/>
          <w:szCs w:val="24"/>
        </w:rPr>
        <w:t xml:space="preserve">Showing leadership </w:t>
      </w:r>
      <w:r w:rsidR="00543BD3">
        <w:rPr>
          <w:rFonts w:ascii="Arial" w:hAnsi="Arial" w:cs="Arial"/>
          <w:sz w:val="24"/>
          <w:szCs w:val="24"/>
        </w:rPr>
        <w:t>by</w:t>
      </w:r>
      <w:r>
        <w:rPr>
          <w:rFonts w:ascii="Arial" w:hAnsi="Arial" w:cs="Arial"/>
          <w:sz w:val="24"/>
          <w:szCs w:val="24"/>
        </w:rPr>
        <w:t xml:space="preserve"> delivering their own projects</w:t>
      </w:r>
      <w:r w:rsidR="007D520F">
        <w:rPr>
          <w:rFonts w:ascii="Arial" w:hAnsi="Arial" w:cs="Arial"/>
          <w:sz w:val="24"/>
          <w:szCs w:val="24"/>
        </w:rPr>
        <w:t>, including achieving net zero in the management of their own council buildings</w:t>
      </w:r>
    </w:p>
    <w:p w14:paraId="020B2C49" w14:textId="6D92D26F" w:rsidR="007D520F" w:rsidRDefault="007D520F" w:rsidP="0002173F">
      <w:pPr>
        <w:pStyle w:val="ListParagraph"/>
        <w:numPr>
          <w:ilvl w:val="0"/>
          <w:numId w:val="1"/>
        </w:numPr>
        <w:spacing w:after="0"/>
        <w:rPr>
          <w:rFonts w:ascii="Arial" w:hAnsi="Arial" w:cs="Arial"/>
          <w:sz w:val="24"/>
          <w:szCs w:val="24"/>
        </w:rPr>
      </w:pPr>
      <w:r>
        <w:rPr>
          <w:rFonts w:ascii="Arial" w:hAnsi="Arial" w:cs="Arial"/>
          <w:sz w:val="24"/>
          <w:szCs w:val="24"/>
        </w:rPr>
        <w:t xml:space="preserve">Working with other local authorities and partners to deliver </w:t>
      </w:r>
      <w:r w:rsidR="00543BD3">
        <w:rPr>
          <w:rFonts w:ascii="Arial" w:hAnsi="Arial" w:cs="Arial"/>
          <w:sz w:val="24"/>
          <w:szCs w:val="24"/>
        </w:rPr>
        <w:t>joint</w:t>
      </w:r>
      <w:r>
        <w:rPr>
          <w:rFonts w:ascii="Arial" w:hAnsi="Arial" w:cs="Arial"/>
          <w:sz w:val="24"/>
          <w:szCs w:val="24"/>
        </w:rPr>
        <w:t xml:space="preserve"> projects that directly or indirectly support the move to net-zero</w:t>
      </w:r>
    </w:p>
    <w:p w14:paraId="66BEE755" w14:textId="5945F6C0" w:rsidR="007D520F" w:rsidRDefault="007D520F" w:rsidP="007D520F">
      <w:pPr>
        <w:spacing w:after="0"/>
        <w:rPr>
          <w:rFonts w:ascii="Arial" w:hAnsi="Arial" w:cs="Arial"/>
          <w:sz w:val="24"/>
          <w:szCs w:val="24"/>
        </w:rPr>
      </w:pPr>
    </w:p>
    <w:p w14:paraId="6C17FB30" w14:textId="383E521B" w:rsidR="007D520F" w:rsidRDefault="007D520F" w:rsidP="007D520F">
      <w:pPr>
        <w:spacing w:after="0"/>
        <w:rPr>
          <w:rFonts w:ascii="Arial" w:hAnsi="Arial" w:cs="Arial"/>
          <w:sz w:val="24"/>
          <w:szCs w:val="24"/>
        </w:rPr>
      </w:pPr>
      <w:r>
        <w:rPr>
          <w:rFonts w:ascii="Arial" w:hAnsi="Arial" w:cs="Arial"/>
          <w:sz w:val="24"/>
          <w:szCs w:val="24"/>
        </w:rPr>
        <w:t>Community councils in Wales already have statutory support for such actions under the Well-being of Future Generations (Wales) Act 2015</w:t>
      </w:r>
      <w:r w:rsidR="000502DD">
        <w:rPr>
          <w:rFonts w:ascii="Arial" w:hAnsi="Arial" w:cs="Arial"/>
          <w:sz w:val="24"/>
          <w:szCs w:val="24"/>
        </w:rPr>
        <w:t xml:space="preserve"> and are required to provide an annual report on progress</w:t>
      </w:r>
      <w:r>
        <w:rPr>
          <w:rFonts w:ascii="Arial" w:hAnsi="Arial" w:cs="Arial"/>
          <w:sz w:val="24"/>
          <w:szCs w:val="24"/>
        </w:rPr>
        <w:t>.</w:t>
      </w:r>
      <w:r w:rsidR="000502DD">
        <w:rPr>
          <w:rFonts w:ascii="Arial" w:hAnsi="Arial" w:cs="Arial"/>
          <w:sz w:val="24"/>
          <w:szCs w:val="24"/>
        </w:rPr>
        <w:t xml:space="preserve">  While a similar bill to cover the whole of the UK is </w:t>
      </w:r>
      <w:r w:rsidR="00543BD3">
        <w:rPr>
          <w:rFonts w:ascii="Arial" w:hAnsi="Arial" w:cs="Arial"/>
          <w:sz w:val="24"/>
          <w:szCs w:val="24"/>
        </w:rPr>
        <w:t xml:space="preserve">still </w:t>
      </w:r>
      <w:r w:rsidR="000502DD">
        <w:rPr>
          <w:rFonts w:ascii="Arial" w:hAnsi="Arial" w:cs="Arial"/>
          <w:sz w:val="24"/>
          <w:szCs w:val="24"/>
        </w:rPr>
        <w:t>being considered by Parliament</w:t>
      </w:r>
      <w:r w:rsidR="00543BD3">
        <w:rPr>
          <w:rFonts w:ascii="Arial" w:hAnsi="Arial" w:cs="Arial"/>
          <w:sz w:val="24"/>
          <w:szCs w:val="24"/>
        </w:rPr>
        <w:t xml:space="preserve">, </w:t>
      </w:r>
      <w:r w:rsidR="00354B79">
        <w:rPr>
          <w:rFonts w:ascii="Arial" w:hAnsi="Arial" w:cs="Arial"/>
          <w:sz w:val="24"/>
          <w:szCs w:val="24"/>
        </w:rPr>
        <w:t xml:space="preserve">under the Localism Act 2011 </w:t>
      </w:r>
      <w:r w:rsidR="00543BD3">
        <w:rPr>
          <w:rFonts w:ascii="Arial" w:hAnsi="Arial" w:cs="Arial"/>
          <w:sz w:val="24"/>
          <w:szCs w:val="24"/>
        </w:rPr>
        <w:t xml:space="preserve">local councils in England </w:t>
      </w:r>
      <w:r w:rsidR="00354B79">
        <w:rPr>
          <w:rFonts w:ascii="Arial" w:hAnsi="Arial" w:cs="Arial"/>
          <w:sz w:val="24"/>
          <w:szCs w:val="24"/>
        </w:rPr>
        <w:t>can work with their communities to produce Neighbourhood Development Plans that include climate action policies and targets.  These plans may include carbon emission statistics from the whole council area, not just council buildings.</w:t>
      </w:r>
    </w:p>
    <w:p w14:paraId="49E095B9" w14:textId="47DCB1B9" w:rsidR="0087571A" w:rsidRDefault="0087571A" w:rsidP="007D520F">
      <w:pPr>
        <w:spacing w:after="0"/>
        <w:rPr>
          <w:rFonts w:ascii="Arial" w:hAnsi="Arial" w:cs="Arial"/>
          <w:sz w:val="24"/>
          <w:szCs w:val="24"/>
        </w:rPr>
      </w:pPr>
    </w:p>
    <w:p w14:paraId="789AE60A" w14:textId="6DE76301" w:rsidR="0087571A" w:rsidRDefault="0087571A" w:rsidP="007D520F">
      <w:pPr>
        <w:spacing w:after="0"/>
        <w:rPr>
          <w:rFonts w:ascii="Arial" w:hAnsi="Arial" w:cs="Arial"/>
          <w:sz w:val="24"/>
          <w:szCs w:val="24"/>
        </w:rPr>
      </w:pPr>
      <w:r>
        <w:rPr>
          <w:rFonts w:ascii="Arial" w:hAnsi="Arial" w:cs="Arial"/>
          <w:sz w:val="24"/>
          <w:szCs w:val="24"/>
        </w:rPr>
        <w:t xml:space="preserve">Creating new or revising existing plans can take around two years to complete.  Before then, local councils can more immediately seek to encourage the move to net-zero through </w:t>
      </w:r>
      <w:r w:rsidR="00B6663B">
        <w:rPr>
          <w:rFonts w:ascii="Arial" w:hAnsi="Arial" w:cs="Arial"/>
          <w:sz w:val="24"/>
          <w:szCs w:val="24"/>
        </w:rPr>
        <w:t xml:space="preserve">their </w:t>
      </w:r>
      <w:r>
        <w:rPr>
          <w:rFonts w:ascii="Arial" w:hAnsi="Arial" w:cs="Arial"/>
          <w:sz w:val="24"/>
          <w:szCs w:val="24"/>
        </w:rPr>
        <w:t>comment</w:t>
      </w:r>
      <w:r w:rsidR="00B6663B">
        <w:rPr>
          <w:rFonts w:ascii="Arial" w:hAnsi="Arial" w:cs="Arial"/>
          <w:sz w:val="24"/>
          <w:szCs w:val="24"/>
        </w:rPr>
        <w:t>s</w:t>
      </w:r>
      <w:r>
        <w:rPr>
          <w:rFonts w:ascii="Arial" w:hAnsi="Arial" w:cs="Arial"/>
          <w:sz w:val="24"/>
          <w:szCs w:val="24"/>
        </w:rPr>
        <w:t xml:space="preserve"> on planning applications for local developments, either domestic or commercial.</w:t>
      </w:r>
    </w:p>
    <w:p w14:paraId="1E2F0579" w14:textId="0CF1A3BD" w:rsidR="0087571A" w:rsidRDefault="0087571A" w:rsidP="007D520F">
      <w:pPr>
        <w:spacing w:after="0"/>
        <w:rPr>
          <w:rFonts w:ascii="Arial" w:hAnsi="Arial" w:cs="Arial"/>
          <w:sz w:val="24"/>
          <w:szCs w:val="24"/>
        </w:rPr>
      </w:pPr>
    </w:p>
    <w:p w14:paraId="2D2346A7" w14:textId="1C07CE05" w:rsidR="0087571A" w:rsidRDefault="00FA0F51" w:rsidP="007D520F">
      <w:pPr>
        <w:spacing w:after="0"/>
        <w:rPr>
          <w:rFonts w:ascii="Arial" w:hAnsi="Arial" w:cs="Arial"/>
          <w:sz w:val="24"/>
          <w:szCs w:val="24"/>
        </w:rPr>
      </w:pPr>
      <w:r>
        <w:rPr>
          <w:rFonts w:ascii="Arial" w:hAnsi="Arial" w:cs="Arial"/>
          <w:sz w:val="24"/>
          <w:szCs w:val="24"/>
        </w:rPr>
        <w:t xml:space="preserve">Local councils in England have very few statutory responsibilities of any kind.  The most relevant to net-zero is the responsibility under the </w:t>
      </w:r>
      <w:r w:rsidRPr="004D5B0B">
        <w:rPr>
          <w:rFonts w:ascii="Arial" w:hAnsi="Arial" w:cs="Arial"/>
          <w:sz w:val="24"/>
          <w:szCs w:val="24"/>
        </w:rPr>
        <w:t>Small Holdings and Allotments Act 1908</w:t>
      </w:r>
      <w:r>
        <w:rPr>
          <w:rFonts w:ascii="Arial" w:hAnsi="Arial" w:cs="Arial"/>
          <w:sz w:val="24"/>
          <w:szCs w:val="24"/>
        </w:rPr>
        <w:t xml:space="preserve"> to respond to any request for new allotments – the more food is grown locally, the less carbon emissions there </w:t>
      </w:r>
      <w:r w:rsidR="00EE063F">
        <w:rPr>
          <w:rFonts w:ascii="Arial" w:hAnsi="Arial" w:cs="Arial"/>
          <w:sz w:val="24"/>
          <w:szCs w:val="24"/>
        </w:rPr>
        <w:t>may</w:t>
      </w:r>
      <w:r>
        <w:rPr>
          <w:rFonts w:ascii="Arial" w:hAnsi="Arial" w:cs="Arial"/>
          <w:sz w:val="24"/>
          <w:szCs w:val="24"/>
        </w:rPr>
        <w:t xml:space="preserve"> be </w:t>
      </w:r>
      <w:r w:rsidR="00EE063F">
        <w:rPr>
          <w:rFonts w:ascii="Arial" w:hAnsi="Arial" w:cs="Arial"/>
          <w:sz w:val="24"/>
          <w:szCs w:val="24"/>
        </w:rPr>
        <w:t>from fossil-fuel vehicles.</w:t>
      </w:r>
      <w:r>
        <w:rPr>
          <w:rFonts w:ascii="Arial" w:hAnsi="Arial" w:cs="Arial"/>
          <w:sz w:val="24"/>
          <w:szCs w:val="24"/>
        </w:rPr>
        <w:t xml:space="preserve"> </w:t>
      </w:r>
      <w:r w:rsidR="00EE063F">
        <w:rPr>
          <w:rFonts w:ascii="Arial" w:hAnsi="Arial" w:cs="Arial"/>
          <w:sz w:val="24"/>
          <w:szCs w:val="24"/>
        </w:rPr>
        <w:t xml:space="preserve">However, there are opportunities </w:t>
      </w:r>
      <w:r w:rsidR="009C4135">
        <w:rPr>
          <w:rFonts w:ascii="Arial" w:hAnsi="Arial" w:cs="Arial"/>
          <w:sz w:val="24"/>
          <w:szCs w:val="24"/>
        </w:rPr>
        <w:t>for</w:t>
      </w:r>
      <w:r w:rsidR="00EE063F">
        <w:rPr>
          <w:rFonts w:ascii="Arial" w:hAnsi="Arial" w:cs="Arial"/>
          <w:sz w:val="24"/>
          <w:szCs w:val="24"/>
        </w:rPr>
        <w:t xml:space="preserve"> </w:t>
      </w:r>
      <w:r w:rsidR="009C4135">
        <w:rPr>
          <w:rFonts w:ascii="Arial" w:hAnsi="Arial" w:cs="Arial"/>
          <w:sz w:val="24"/>
          <w:szCs w:val="24"/>
        </w:rPr>
        <w:t xml:space="preserve">climate </w:t>
      </w:r>
      <w:r w:rsidR="00EE063F">
        <w:rPr>
          <w:rFonts w:ascii="Arial" w:hAnsi="Arial" w:cs="Arial"/>
          <w:sz w:val="24"/>
          <w:szCs w:val="24"/>
        </w:rPr>
        <w:t xml:space="preserve">action through using existing powers, such as </w:t>
      </w:r>
      <w:r w:rsidR="00B6663B">
        <w:rPr>
          <w:rFonts w:ascii="Arial" w:hAnsi="Arial" w:cs="Arial"/>
          <w:sz w:val="24"/>
          <w:szCs w:val="24"/>
        </w:rPr>
        <w:t xml:space="preserve">the </w:t>
      </w:r>
      <w:r w:rsidR="00EE063F">
        <w:rPr>
          <w:rFonts w:ascii="Arial" w:hAnsi="Arial" w:cs="Arial"/>
          <w:sz w:val="24"/>
          <w:szCs w:val="24"/>
        </w:rPr>
        <w:t>Section 137 power from the Local Government Act 1972 to spend council funds on projects that benefit the local community (see more at Appendix 1).</w:t>
      </w:r>
    </w:p>
    <w:p w14:paraId="3460C678" w14:textId="7FAAA8AE" w:rsidR="00EE063F" w:rsidRDefault="00EE063F" w:rsidP="007D520F">
      <w:pPr>
        <w:spacing w:after="0"/>
        <w:rPr>
          <w:rFonts w:ascii="Arial" w:hAnsi="Arial" w:cs="Arial"/>
          <w:sz w:val="24"/>
          <w:szCs w:val="24"/>
        </w:rPr>
      </w:pPr>
    </w:p>
    <w:p w14:paraId="5116192A" w14:textId="3B7EF2C3" w:rsidR="00EE063F" w:rsidRPr="00254C40" w:rsidRDefault="00B6663B" w:rsidP="007D520F">
      <w:pPr>
        <w:spacing w:after="0"/>
        <w:rPr>
          <w:rFonts w:ascii="Arial" w:hAnsi="Arial" w:cs="Arial"/>
          <w:sz w:val="24"/>
          <w:szCs w:val="24"/>
        </w:rPr>
      </w:pPr>
      <w:r w:rsidRPr="00254C40">
        <w:rPr>
          <w:rFonts w:ascii="Arial" w:hAnsi="Arial" w:cs="Arial"/>
          <w:sz w:val="24"/>
          <w:szCs w:val="24"/>
        </w:rPr>
        <w:t xml:space="preserve">Without statutory responsibility, the actions of local councils in delivering net-zero must be founded on the will of the councils themselves.  While </w:t>
      </w:r>
      <w:r w:rsidR="00254C40">
        <w:rPr>
          <w:rFonts w:ascii="Arial" w:hAnsi="Arial" w:cs="Arial"/>
          <w:sz w:val="24"/>
          <w:szCs w:val="24"/>
        </w:rPr>
        <w:t>work towards net-zero</w:t>
      </w:r>
      <w:r w:rsidRPr="00254C40">
        <w:rPr>
          <w:rFonts w:ascii="Arial" w:hAnsi="Arial" w:cs="Arial"/>
          <w:sz w:val="24"/>
          <w:szCs w:val="24"/>
        </w:rPr>
        <w:t xml:space="preserve"> may be encouraged in general by other bodies or reports in the media, </w:t>
      </w:r>
      <w:r w:rsidR="009C4135" w:rsidRPr="00254C40">
        <w:rPr>
          <w:rFonts w:ascii="Arial" w:hAnsi="Arial" w:cs="Arial"/>
          <w:sz w:val="24"/>
          <w:szCs w:val="24"/>
        </w:rPr>
        <w:t xml:space="preserve">the responsibility for climate action of every kind then rests on the shoulders of elected members.  Direct encouragement and support may come from activists in the local community, and town and parish clerks also have a regular role as noted in the standard </w:t>
      </w:r>
      <w:r w:rsidR="00254C40">
        <w:rPr>
          <w:rFonts w:ascii="Arial" w:hAnsi="Arial" w:cs="Arial"/>
          <w:sz w:val="24"/>
          <w:szCs w:val="24"/>
        </w:rPr>
        <w:t xml:space="preserve">clerk’s </w:t>
      </w:r>
      <w:r w:rsidR="009C4135" w:rsidRPr="00254C40">
        <w:rPr>
          <w:rFonts w:ascii="Arial" w:hAnsi="Arial" w:cs="Arial"/>
          <w:sz w:val="24"/>
          <w:szCs w:val="24"/>
        </w:rPr>
        <w:t>job description:</w:t>
      </w:r>
    </w:p>
    <w:p w14:paraId="013C5074" w14:textId="77777777" w:rsidR="00354B79" w:rsidRPr="00254C40" w:rsidRDefault="00354B79" w:rsidP="007D520F">
      <w:pPr>
        <w:spacing w:after="0"/>
        <w:rPr>
          <w:rFonts w:ascii="Arial" w:hAnsi="Arial" w:cs="Arial"/>
          <w:sz w:val="24"/>
          <w:szCs w:val="24"/>
        </w:rPr>
      </w:pPr>
    </w:p>
    <w:p w14:paraId="2A9594D2" w14:textId="0D03245D" w:rsidR="00254C40" w:rsidRPr="00254C40" w:rsidRDefault="00254C40" w:rsidP="007D520F">
      <w:pPr>
        <w:spacing w:after="0"/>
        <w:rPr>
          <w:rFonts w:ascii="Arial" w:hAnsi="Arial" w:cs="Arial"/>
          <w:i/>
          <w:iCs/>
          <w:sz w:val="24"/>
          <w:szCs w:val="24"/>
        </w:rPr>
        <w:sectPr w:rsidR="00254C40" w:rsidRPr="00254C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254C40">
        <w:rPr>
          <w:rFonts w:ascii="Arial" w:hAnsi="Arial" w:cs="Arial"/>
          <w:i/>
          <w:iCs/>
          <w:sz w:val="24"/>
          <w:szCs w:val="24"/>
        </w:rPr>
        <w:t>“The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w:t>
      </w:r>
    </w:p>
    <w:p w14:paraId="3D242FDB" w14:textId="61EA9942" w:rsidR="00354B79" w:rsidRDefault="00EE063F" w:rsidP="00D13D22">
      <w:pPr>
        <w:spacing w:after="0"/>
        <w:jc w:val="center"/>
        <w:rPr>
          <w:rFonts w:ascii="Arial" w:hAnsi="Arial" w:cs="Arial"/>
          <w:b/>
          <w:bCs/>
          <w:sz w:val="24"/>
          <w:szCs w:val="24"/>
        </w:rPr>
      </w:pPr>
      <w:r>
        <w:rPr>
          <w:rFonts w:ascii="Arial" w:hAnsi="Arial" w:cs="Arial"/>
          <w:b/>
          <w:bCs/>
          <w:sz w:val="24"/>
          <w:szCs w:val="24"/>
        </w:rPr>
        <w:lastRenderedPageBreak/>
        <w:t xml:space="preserve">APPENDIX 1 - </w:t>
      </w:r>
      <w:r w:rsidR="00354B79" w:rsidRPr="00D13D22">
        <w:rPr>
          <w:rFonts w:ascii="Arial" w:hAnsi="Arial" w:cs="Arial"/>
          <w:b/>
          <w:bCs/>
          <w:sz w:val="24"/>
          <w:szCs w:val="24"/>
        </w:rPr>
        <w:t>LOCAL COUNCILS’ POWERS &amp; OPPORTUNITIES AROUND CLIMATE CHANGE</w:t>
      </w:r>
    </w:p>
    <w:p w14:paraId="0CF18C8E" w14:textId="77777777" w:rsidR="00354B79" w:rsidRDefault="00354B79" w:rsidP="00D13D22">
      <w:pPr>
        <w:spacing w:after="0"/>
        <w:jc w:val="center"/>
        <w:rPr>
          <w:rFonts w:ascii="Arial" w:hAnsi="Arial" w:cs="Arial"/>
          <w:b/>
          <w:bCs/>
          <w:sz w:val="24"/>
          <w:szCs w:val="24"/>
        </w:rPr>
      </w:pPr>
    </w:p>
    <w:p w14:paraId="29A9DFE8" w14:textId="77777777" w:rsidR="00354B79" w:rsidRDefault="00354B79" w:rsidP="00913B57">
      <w:pPr>
        <w:spacing w:after="0" w:line="276" w:lineRule="auto"/>
        <w:rPr>
          <w:rFonts w:ascii="Arial" w:hAnsi="Arial" w:cs="Arial"/>
          <w:sz w:val="24"/>
          <w:szCs w:val="24"/>
        </w:rPr>
      </w:pPr>
      <w:r>
        <w:rPr>
          <w:rFonts w:ascii="Arial" w:hAnsi="Arial" w:cs="Arial"/>
          <w:sz w:val="24"/>
          <w:szCs w:val="24"/>
        </w:rPr>
        <w:t>There are two possible approaches to climate change:</w:t>
      </w:r>
    </w:p>
    <w:p w14:paraId="74FF8339" w14:textId="77777777" w:rsidR="00354B79" w:rsidRDefault="00354B79" w:rsidP="00913B57">
      <w:pPr>
        <w:spacing w:after="0" w:line="276" w:lineRule="auto"/>
        <w:rPr>
          <w:rFonts w:ascii="Arial" w:hAnsi="Arial" w:cs="Arial"/>
          <w:sz w:val="24"/>
          <w:szCs w:val="24"/>
        </w:rPr>
      </w:pPr>
    </w:p>
    <w:p w14:paraId="095A078A" w14:textId="20C5FE98" w:rsidR="00354B79" w:rsidRDefault="00354B79" w:rsidP="00354B79">
      <w:pPr>
        <w:pStyle w:val="ListParagraph"/>
        <w:numPr>
          <w:ilvl w:val="0"/>
          <w:numId w:val="2"/>
        </w:numPr>
        <w:spacing w:after="0" w:line="276" w:lineRule="auto"/>
        <w:rPr>
          <w:rFonts w:ascii="Arial" w:hAnsi="Arial" w:cs="Arial"/>
          <w:sz w:val="24"/>
          <w:szCs w:val="24"/>
        </w:rPr>
      </w:pPr>
      <w:r w:rsidRPr="00F414B5">
        <w:rPr>
          <w:rFonts w:ascii="Arial" w:hAnsi="Arial" w:cs="Arial"/>
          <w:sz w:val="24"/>
          <w:szCs w:val="24"/>
        </w:rPr>
        <w:t>MITIGATION – working towards community life having a minimal effect on the environment in general and carbon levels in particular (“</w:t>
      </w:r>
      <w:r w:rsidR="00227B07">
        <w:rPr>
          <w:rFonts w:ascii="Arial" w:hAnsi="Arial" w:cs="Arial"/>
          <w:sz w:val="24"/>
          <w:szCs w:val="24"/>
        </w:rPr>
        <w:t>net-zero</w:t>
      </w:r>
      <w:r w:rsidRPr="00F414B5">
        <w:rPr>
          <w:rFonts w:ascii="Arial" w:hAnsi="Arial" w:cs="Arial"/>
          <w:sz w:val="24"/>
          <w:szCs w:val="24"/>
        </w:rPr>
        <w:t xml:space="preserve">”), including low energy use and taking up fewer resources </w:t>
      </w:r>
    </w:p>
    <w:p w14:paraId="5DDFE6EA" w14:textId="77777777" w:rsidR="00354B79" w:rsidRPr="00F414B5" w:rsidRDefault="00354B79" w:rsidP="00913B57">
      <w:pPr>
        <w:pStyle w:val="ListParagraph"/>
        <w:spacing w:after="0" w:line="276" w:lineRule="auto"/>
        <w:rPr>
          <w:rFonts w:ascii="Arial" w:hAnsi="Arial" w:cs="Arial"/>
          <w:sz w:val="24"/>
          <w:szCs w:val="24"/>
        </w:rPr>
      </w:pPr>
    </w:p>
    <w:p w14:paraId="71AA782B" w14:textId="77777777" w:rsidR="00354B79" w:rsidRPr="00330A62" w:rsidRDefault="00354B79" w:rsidP="00354B79">
      <w:pPr>
        <w:pStyle w:val="ListParagraph"/>
        <w:numPr>
          <w:ilvl w:val="0"/>
          <w:numId w:val="2"/>
        </w:numPr>
        <w:spacing w:after="0" w:line="276" w:lineRule="auto"/>
        <w:rPr>
          <w:rFonts w:ascii="Arial" w:hAnsi="Arial" w:cs="Arial"/>
          <w:sz w:val="24"/>
          <w:szCs w:val="24"/>
        </w:rPr>
      </w:pPr>
      <w:r w:rsidRPr="00330A62">
        <w:rPr>
          <w:rFonts w:ascii="Arial" w:hAnsi="Arial" w:cs="Arial"/>
          <w:sz w:val="24"/>
          <w:szCs w:val="24"/>
        </w:rPr>
        <w:t>ADAPTATION – preparing for expected changes in the climate in future, such as rising flood levels and warmer temperatures</w:t>
      </w:r>
      <w:r>
        <w:rPr>
          <w:rFonts w:ascii="Arial" w:hAnsi="Arial" w:cs="Arial"/>
          <w:sz w:val="24"/>
          <w:szCs w:val="24"/>
        </w:rPr>
        <w:t xml:space="preserve"> (already happening)</w:t>
      </w:r>
    </w:p>
    <w:p w14:paraId="33D10FAB" w14:textId="77777777" w:rsidR="00354B79" w:rsidRDefault="00354B79" w:rsidP="00913B57">
      <w:pPr>
        <w:spacing w:after="0" w:line="276" w:lineRule="auto"/>
        <w:rPr>
          <w:rFonts w:ascii="Arial" w:hAnsi="Arial" w:cs="Arial"/>
          <w:sz w:val="24"/>
          <w:szCs w:val="24"/>
        </w:rPr>
      </w:pPr>
    </w:p>
    <w:p w14:paraId="7652EB4F" w14:textId="20BB251D" w:rsidR="00354B79" w:rsidRPr="00D13D22" w:rsidRDefault="00354B79" w:rsidP="00913B57">
      <w:pPr>
        <w:spacing w:after="0"/>
        <w:rPr>
          <w:rFonts w:ascii="Arial" w:hAnsi="Arial" w:cs="Arial"/>
          <w:b/>
          <w:bCs/>
          <w:sz w:val="24"/>
          <w:szCs w:val="24"/>
        </w:rPr>
      </w:pPr>
      <w:r>
        <w:rPr>
          <w:rFonts w:ascii="Arial" w:hAnsi="Arial" w:cs="Arial"/>
          <w:sz w:val="24"/>
          <w:szCs w:val="24"/>
        </w:rPr>
        <w:t xml:space="preserve">There is a certain amount local councils can do themselves. Beyond that they can still support action by other people at other levels of society and government by </w:t>
      </w:r>
      <w:r w:rsidR="00FA0F51">
        <w:rPr>
          <w:rFonts w:ascii="Arial" w:hAnsi="Arial" w:cs="Arial"/>
          <w:sz w:val="24"/>
          <w:szCs w:val="24"/>
        </w:rPr>
        <w:t>partnership working</w:t>
      </w:r>
      <w:r w:rsidR="00B6663B">
        <w:rPr>
          <w:rFonts w:ascii="Arial" w:hAnsi="Arial" w:cs="Arial"/>
          <w:sz w:val="24"/>
          <w:szCs w:val="24"/>
        </w:rPr>
        <w:t>,</w:t>
      </w:r>
      <w:r w:rsidR="00FA0F51">
        <w:rPr>
          <w:rFonts w:ascii="Arial" w:hAnsi="Arial" w:cs="Arial"/>
          <w:sz w:val="24"/>
          <w:szCs w:val="24"/>
        </w:rPr>
        <w:t xml:space="preserve"> or by </w:t>
      </w:r>
      <w:r>
        <w:rPr>
          <w:rFonts w:ascii="Arial" w:hAnsi="Arial" w:cs="Arial"/>
          <w:sz w:val="24"/>
          <w:szCs w:val="24"/>
        </w:rPr>
        <w:t>encouraging or campaigning.</w:t>
      </w:r>
    </w:p>
    <w:p w14:paraId="661A2DE2" w14:textId="77777777" w:rsidR="00354B79" w:rsidRDefault="00354B79" w:rsidP="00D13D22">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995"/>
        <w:gridCol w:w="2670"/>
        <w:gridCol w:w="2835"/>
        <w:gridCol w:w="2835"/>
        <w:gridCol w:w="2613"/>
      </w:tblGrid>
      <w:tr w:rsidR="00354B79" w14:paraId="01CB152C" w14:textId="77777777" w:rsidTr="00DC0645">
        <w:tc>
          <w:tcPr>
            <w:tcW w:w="2995" w:type="dxa"/>
          </w:tcPr>
          <w:p w14:paraId="155F1E6E" w14:textId="77777777" w:rsidR="00354B79" w:rsidRPr="00D13D22" w:rsidRDefault="00354B79" w:rsidP="00D13D22">
            <w:pPr>
              <w:jc w:val="center"/>
              <w:rPr>
                <w:rFonts w:ascii="Arial" w:hAnsi="Arial" w:cs="Arial"/>
                <w:b/>
                <w:bCs/>
                <w:sz w:val="24"/>
                <w:szCs w:val="24"/>
              </w:rPr>
            </w:pPr>
            <w:r w:rsidRPr="00D13D22">
              <w:rPr>
                <w:rFonts w:ascii="Arial" w:hAnsi="Arial" w:cs="Arial"/>
                <w:b/>
                <w:bCs/>
                <w:sz w:val="24"/>
                <w:szCs w:val="24"/>
              </w:rPr>
              <w:t>STATUTE</w:t>
            </w:r>
          </w:p>
        </w:tc>
        <w:tc>
          <w:tcPr>
            <w:tcW w:w="2670" w:type="dxa"/>
          </w:tcPr>
          <w:p w14:paraId="7D1F27F1" w14:textId="77777777" w:rsidR="00354B79" w:rsidRPr="00D13D22" w:rsidRDefault="00354B79" w:rsidP="00D13D22">
            <w:pPr>
              <w:jc w:val="center"/>
              <w:rPr>
                <w:rFonts w:ascii="Arial" w:hAnsi="Arial" w:cs="Arial"/>
                <w:b/>
                <w:bCs/>
                <w:sz w:val="24"/>
                <w:szCs w:val="24"/>
              </w:rPr>
            </w:pPr>
            <w:r>
              <w:rPr>
                <w:rFonts w:ascii="Arial" w:hAnsi="Arial" w:cs="Arial"/>
                <w:b/>
                <w:bCs/>
                <w:sz w:val="24"/>
                <w:szCs w:val="24"/>
              </w:rPr>
              <w:t>GENERAL</w:t>
            </w:r>
          </w:p>
        </w:tc>
        <w:tc>
          <w:tcPr>
            <w:tcW w:w="2835" w:type="dxa"/>
          </w:tcPr>
          <w:p w14:paraId="2F4C3B6B" w14:textId="77777777" w:rsidR="00354B79" w:rsidRPr="00D13D22" w:rsidRDefault="00354B79" w:rsidP="00D13D22">
            <w:pPr>
              <w:jc w:val="center"/>
              <w:rPr>
                <w:rFonts w:ascii="Arial" w:hAnsi="Arial" w:cs="Arial"/>
                <w:b/>
                <w:bCs/>
                <w:sz w:val="24"/>
                <w:szCs w:val="24"/>
              </w:rPr>
            </w:pPr>
            <w:r w:rsidRPr="00D13D22">
              <w:rPr>
                <w:rFonts w:ascii="Arial" w:hAnsi="Arial" w:cs="Arial"/>
                <w:b/>
                <w:bCs/>
                <w:sz w:val="24"/>
                <w:szCs w:val="24"/>
              </w:rPr>
              <w:t>MITIGATION</w:t>
            </w:r>
          </w:p>
        </w:tc>
        <w:tc>
          <w:tcPr>
            <w:tcW w:w="2835" w:type="dxa"/>
          </w:tcPr>
          <w:p w14:paraId="1A903CE2" w14:textId="77777777" w:rsidR="00354B79" w:rsidRPr="00D13D22" w:rsidRDefault="00354B79" w:rsidP="00D13D22">
            <w:pPr>
              <w:jc w:val="center"/>
              <w:rPr>
                <w:rFonts w:ascii="Arial" w:hAnsi="Arial" w:cs="Arial"/>
                <w:b/>
                <w:bCs/>
                <w:sz w:val="24"/>
                <w:szCs w:val="24"/>
              </w:rPr>
            </w:pPr>
            <w:r w:rsidRPr="00D13D22">
              <w:rPr>
                <w:rFonts w:ascii="Arial" w:hAnsi="Arial" w:cs="Arial"/>
                <w:b/>
                <w:bCs/>
                <w:sz w:val="24"/>
                <w:szCs w:val="24"/>
              </w:rPr>
              <w:t>ADAPTATION</w:t>
            </w:r>
          </w:p>
        </w:tc>
        <w:tc>
          <w:tcPr>
            <w:tcW w:w="2613" w:type="dxa"/>
          </w:tcPr>
          <w:p w14:paraId="2A7C68BE" w14:textId="4164944A" w:rsidR="00354B79" w:rsidRPr="00D13D22" w:rsidRDefault="00FA0F51" w:rsidP="00D13D22">
            <w:pPr>
              <w:jc w:val="center"/>
              <w:rPr>
                <w:rFonts w:ascii="Arial" w:hAnsi="Arial" w:cs="Arial"/>
                <w:b/>
                <w:bCs/>
                <w:sz w:val="24"/>
                <w:szCs w:val="24"/>
              </w:rPr>
            </w:pPr>
            <w:r>
              <w:rPr>
                <w:rFonts w:ascii="Arial" w:hAnsi="Arial" w:cs="Arial"/>
                <w:b/>
                <w:bCs/>
                <w:sz w:val="24"/>
                <w:szCs w:val="24"/>
              </w:rPr>
              <w:t>COMMUNICATION</w:t>
            </w:r>
          </w:p>
        </w:tc>
      </w:tr>
      <w:tr w:rsidR="00354B79" w14:paraId="1D1E65E0" w14:textId="77777777" w:rsidTr="00DC0645">
        <w:tc>
          <w:tcPr>
            <w:tcW w:w="2995" w:type="dxa"/>
          </w:tcPr>
          <w:p w14:paraId="66F7EBC9" w14:textId="77777777" w:rsidR="00354B79" w:rsidRDefault="00354B79" w:rsidP="004D5B0B">
            <w:pPr>
              <w:spacing w:line="270" w:lineRule="auto"/>
              <w:rPr>
                <w:rFonts w:ascii="Arial" w:hAnsi="Arial" w:cs="Arial"/>
                <w:sz w:val="24"/>
                <w:szCs w:val="24"/>
              </w:rPr>
            </w:pPr>
            <w:r w:rsidRPr="004D5B0B">
              <w:rPr>
                <w:rFonts w:ascii="Arial" w:eastAsia="Arial" w:hAnsi="Arial" w:cs="Arial"/>
                <w:b/>
                <w:sz w:val="24"/>
                <w:szCs w:val="24"/>
              </w:rPr>
              <w:t>Allotments and markets</w:t>
            </w:r>
            <w:r w:rsidRPr="004D5B0B">
              <w:rPr>
                <w:rFonts w:ascii="Arial" w:hAnsi="Arial" w:cs="Arial"/>
                <w:sz w:val="24"/>
                <w:szCs w:val="24"/>
              </w:rPr>
              <w:t xml:space="preserve">: </w:t>
            </w:r>
          </w:p>
          <w:p w14:paraId="501D5DB4" w14:textId="77777777" w:rsidR="00354B79" w:rsidRPr="004D5B0B" w:rsidRDefault="00354B79" w:rsidP="004D5B0B">
            <w:pPr>
              <w:spacing w:line="270" w:lineRule="auto"/>
              <w:rPr>
                <w:rFonts w:ascii="Arial" w:hAnsi="Arial" w:cs="Arial"/>
                <w:sz w:val="24"/>
                <w:szCs w:val="24"/>
              </w:rPr>
            </w:pPr>
            <w:r>
              <w:rPr>
                <w:rFonts w:ascii="Arial" w:hAnsi="Arial" w:cs="Arial"/>
                <w:sz w:val="24"/>
                <w:szCs w:val="24"/>
              </w:rPr>
              <w:t>(</w:t>
            </w:r>
            <w:r w:rsidRPr="004D5B0B">
              <w:rPr>
                <w:rFonts w:ascii="Arial" w:hAnsi="Arial" w:cs="Arial"/>
                <w:sz w:val="24"/>
                <w:szCs w:val="24"/>
              </w:rPr>
              <w:t>Small Holdings and Allotments Act 1908, ss 23, 26 and 42</w:t>
            </w:r>
            <w:r>
              <w:rPr>
                <w:rFonts w:ascii="Arial" w:hAnsi="Arial" w:cs="Arial"/>
                <w:sz w:val="24"/>
                <w:szCs w:val="24"/>
              </w:rPr>
              <w:t xml:space="preserve">; </w:t>
            </w:r>
            <w:r w:rsidRPr="004D5B0B">
              <w:rPr>
                <w:rFonts w:ascii="Arial" w:hAnsi="Arial" w:cs="Arial"/>
                <w:sz w:val="24"/>
                <w:szCs w:val="24"/>
              </w:rPr>
              <w:t xml:space="preserve">Food Act 1984, s. 50) </w:t>
            </w:r>
          </w:p>
        </w:tc>
        <w:tc>
          <w:tcPr>
            <w:tcW w:w="2670" w:type="dxa"/>
          </w:tcPr>
          <w:p w14:paraId="11A0B183" w14:textId="77777777" w:rsidR="00354B79" w:rsidRPr="004D5B0B" w:rsidRDefault="00354B79" w:rsidP="004D5B0B">
            <w:pPr>
              <w:spacing w:line="270" w:lineRule="auto"/>
              <w:rPr>
                <w:rFonts w:ascii="Arial" w:hAnsi="Arial" w:cs="Arial"/>
                <w:sz w:val="24"/>
                <w:szCs w:val="24"/>
              </w:rPr>
            </w:pPr>
            <w:r w:rsidRPr="004D5B0B">
              <w:rPr>
                <w:rFonts w:ascii="Arial" w:hAnsi="Arial" w:cs="Arial"/>
                <w:sz w:val="24"/>
                <w:szCs w:val="24"/>
              </w:rPr>
              <w:t>This allows the promotion of local produce and healthy eating</w:t>
            </w:r>
          </w:p>
        </w:tc>
        <w:tc>
          <w:tcPr>
            <w:tcW w:w="2835" w:type="dxa"/>
          </w:tcPr>
          <w:p w14:paraId="5CC6B060" w14:textId="77777777" w:rsidR="00354B79" w:rsidRPr="004D5B0B" w:rsidRDefault="00354B79" w:rsidP="004D5B0B">
            <w:pPr>
              <w:spacing w:line="270" w:lineRule="auto"/>
              <w:rPr>
                <w:rFonts w:ascii="Arial" w:hAnsi="Arial" w:cs="Arial"/>
                <w:sz w:val="24"/>
                <w:szCs w:val="24"/>
              </w:rPr>
            </w:pPr>
            <w:r w:rsidRPr="004D5B0B">
              <w:rPr>
                <w:rFonts w:ascii="Arial" w:hAnsi="Arial" w:cs="Arial"/>
                <w:sz w:val="24"/>
                <w:szCs w:val="24"/>
              </w:rPr>
              <w:t xml:space="preserve">This can help to reduce food-miles </w:t>
            </w:r>
          </w:p>
          <w:p w14:paraId="4D693F25" w14:textId="77777777" w:rsidR="00354B79" w:rsidRPr="004D5B0B" w:rsidRDefault="00354B79" w:rsidP="004D5B0B">
            <w:pPr>
              <w:rPr>
                <w:rFonts w:ascii="Arial" w:hAnsi="Arial" w:cs="Arial"/>
                <w:sz w:val="24"/>
                <w:szCs w:val="24"/>
              </w:rPr>
            </w:pPr>
          </w:p>
        </w:tc>
        <w:tc>
          <w:tcPr>
            <w:tcW w:w="2835" w:type="dxa"/>
          </w:tcPr>
          <w:p w14:paraId="59A85A56" w14:textId="77777777" w:rsidR="00354B79" w:rsidRPr="004D5B0B" w:rsidRDefault="00354B79" w:rsidP="004D5B0B">
            <w:pPr>
              <w:spacing w:line="270" w:lineRule="auto"/>
              <w:rPr>
                <w:rFonts w:ascii="Arial" w:hAnsi="Arial" w:cs="Arial"/>
                <w:sz w:val="24"/>
                <w:szCs w:val="24"/>
              </w:rPr>
            </w:pPr>
            <w:r w:rsidRPr="004D5B0B">
              <w:rPr>
                <w:rFonts w:ascii="Arial" w:hAnsi="Arial" w:cs="Arial"/>
                <w:sz w:val="24"/>
                <w:szCs w:val="24"/>
              </w:rPr>
              <w:t>Allotments powers also enable the provision of communal food-growing sites and initiatives, run by associations and cooperatives.</w:t>
            </w:r>
          </w:p>
          <w:p w14:paraId="2A9E84AA" w14:textId="77777777" w:rsidR="00354B79" w:rsidRPr="004D5B0B" w:rsidRDefault="00354B79" w:rsidP="004D5B0B">
            <w:pPr>
              <w:rPr>
                <w:rFonts w:ascii="Arial" w:hAnsi="Arial" w:cs="Arial"/>
                <w:sz w:val="24"/>
                <w:szCs w:val="24"/>
              </w:rPr>
            </w:pPr>
          </w:p>
        </w:tc>
        <w:tc>
          <w:tcPr>
            <w:tcW w:w="2613" w:type="dxa"/>
          </w:tcPr>
          <w:p w14:paraId="1E54250F" w14:textId="2E4A949F" w:rsidR="00354B79" w:rsidRPr="004D5B0B" w:rsidRDefault="004B152A" w:rsidP="004D5B0B">
            <w:pPr>
              <w:rPr>
                <w:rFonts w:ascii="Arial" w:hAnsi="Arial" w:cs="Arial"/>
                <w:sz w:val="24"/>
                <w:szCs w:val="24"/>
              </w:rPr>
            </w:pPr>
            <w:r>
              <w:rPr>
                <w:rFonts w:ascii="Arial" w:hAnsi="Arial" w:cs="Arial"/>
                <w:sz w:val="24"/>
                <w:szCs w:val="24"/>
              </w:rPr>
              <w:t>Work with</w:t>
            </w:r>
            <w:r w:rsidR="00354B79">
              <w:rPr>
                <w:rFonts w:ascii="Arial" w:hAnsi="Arial" w:cs="Arial"/>
                <w:sz w:val="24"/>
                <w:szCs w:val="24"/>
              </w:rPr>
              <w:t xml:space="preserve"> the planning authority to encourage farmers’ markets</w:t>
            </w:r>
          </w:p>
        </w:tc>
      </w:tr>
      <w:tr w:rsidR="00354B79" w14:paraId="2178C355" w14:textId="77777777" w:rsidTr="00DC0645">
        <w:tc>
          <w:tcPr>
            <w:tcW w:w="2995" w:type="dxa"/>
          </w:tcPr>
          <w:p w14:paraId="32370968" w14:textId="77777777" w:rsidR="00354B79" w:rsidRDefault="00354B79" w:rsidP="004D5B0B">
            <w:pPr>
              <w:rPr>
                <w:rFonts w:ascii="Arial" w:hAnsi="Arial" w:cs="Arial"/>
                <w:sz w:val="24"/>
                <w:szCs w:val="24"/>
              </w:rPr>
            </w:pPr>
            <w:r w:rsidRPr="00BE267F">
              <w:rPr>
                <w:rFonts w:ascii="Arial" w:hAnsi="Arial" w:cs="Arial"/>
                <w:b/>
                <w:bCs/>
                <w:sz w:val="24"/>
                <w:szCs w:val="24"/>
              </w:rPr>
              <w:t>Burials etc:</w:t>
            </w:r>
            <w:r w:rsidRPr="001A37CC">
              <w:rPr>
                <w:rFonts w:ascii="Arial" w:hAnsi="Arial" w:cs="Arial"/>
                <w:sz w:val="24"/>
                <w:szCs w:val="24"/>
              </w:rPr>
              <w:t xml:space="preserve"> </w:t>
            </w:r>
          </w:p>
          <w:p w14:paraId="0470BC1E" w14:textId="77777777" w:rsidR="00354B79" w:rsidRPr="001A37CC" w:rsidRDefault="00354B79" w:rsidP="004D5B0B">
            <w:pPr>
              <w:rPr>
                <w:rFonts w:ascii="Arial" w:hAnsi="Arial" w:cs="Arial"/>
                <w:sz w:val="24"/>
                <w:szCs w:val="24"/>
              </w:rPr>
            </w:pPr>
            <w:r>
              <w:rPr>
                <w:rFonts w:ascii="Arial" w:hAnsi="Arial" w:cs="Arial"/>
                <w:sz w:val="24"/>
                <w:szCs w:val="24"/>
              </w:rPr>
              <w:t>(</w:t>
            </w:r>
            <w:r w:rsidRPr="001A37CC">
              <w:rPr>
                <w:rFonts w:ascii="Arial" w:hAnsi="Arial" w:cs="Arial"/>
                <w:sz w:val="24"/>
                <w:szCs w:val="24"/>
              </w:rPr>
              <w:t>Open Spaces Act 1906, ss 9 &amp;10; Local Government Act 197</w:t>
            </w:r>
            <w:r>
              <w:rPr>
                <w:rFonts w:ascii="Arial" w:hAnsi="Arial" w:cs="Arial"/>
                <w:sz w:val="24"/>
                <w:szCs w:val="24"/>
              </w:rPr>
              <w:t>2</w:t>
            </w:r>
            <w:r w:rsidRPr="001A37CC">
              <w:rPr>
                <w:rFonts w:ascii="Arial" w:hAnsi="Arial" w:cs="Arial"/>
                <w:sz w:val="24"/>
                <w:szCs w:val="24"/>
              </w:rPr>
              <w:t xml:space="preserve">, s.214; Parish Councils &amp; Burial Authorities </w:t>
            </w:r>
          </w:p>
          <w:p w14:paraId="73ED7C80" w14:textId="77777777" w:rsidR="00354B79" w:rsidRDefault="00354B79" w:rsidP="00913B57">
            <w:pPr>
              <w:rPr>
                <w:rFonts w:ascii="Arial" w:hAnsi="Arial" w:cs="Arial"/>
                <w:sz w:val="24"/>
                <w:szCs w:val="24"/>
              </w:rPr>
            </w:pPr>
            <w:r w:rsidRPr="001A37CC">
              <w:rPr>
                <w:rFonts w:ascii="Arial" w:hAnsi="Arial" w:cs="Arial"/>
                <w:sz w:val="24"/>
                <w:szCs w:val="24"/>
              </w:rPr>
              <w:t>(Miscellaneous Provisions) Act 1970 s.1</w:t>
            </w:r>
            <w:r>
              <w:rPr>
                <w:rFonts w:ascii="Arial" w:hAnsi="Arial" w:cs="Arial"/>
                <w:sz w:val="24"/>
                <w:szCs w:val="24"/>
              </w:rPr>
              <w:t>)</w:t>
            </w:r>
          </w:p>
        </w:tc>
        <w:tc>
          <w:tcPr>
            <w:tcW w:w="2670" w:type="dxa"/>
          </w:tcPr>
          <w:p w14:paraId="78CE1DC7"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This can allow practices such as green burials, eco-friendly management etc </w:t>
            </w:r>
          </w:p>
          <w:p w14:paraId="16594F0F" w14:textId="77777777" w:rsidR="00354B79" w:rsidRDefault="00354B79" w:rsidP="00D13D22">
            <w:pPr>
              <w:rPr>
                <w:rFonts w:ascii="Arial" w:hAnsi="Arial" w:cs="Arial"/>
                <w:sz w:val="24"/>
                <w:szCs w:val="24"/>
              </w:rPr>
            </w:pPr>
          </w:p>
        </w:tc>
        <w:tc>
          <w:tcPr>
            <w:tcW w:w="2835" w:type="dxa"/>
          </w:tcPr>
          <w:p w14:paraId="7B3ABE59" w14:textId="77777777" w:rsidR="00354B79" w:rsidRDefault="00354B79" w:rsidP="00D13D22">
            <w:pPr>
              <w:rPr>
                <w:rFonts w:ascii="Arial" w:hAnsi="Arial" w:cs="Arial"/>
                <w:sz w:val="24"/>
                <w:szCs w:val="24"/>
              </w:rPr>
            </w:pPr>
          </w:p>
        </w:tc>
        <w:tc>
          <w:tcPr>
            <w:tcW w:w="2835" w:type="dxa"/>
          </w:tcPr>
          <w:p w14:paraId="17A55C9D" w14:textId="77777777" w:rsidR="00354B79" w:rsidRDefault="00354B79" w:rsidP="00D13D22">
            <w:pPr>
              <w:rPr>
                <w:rFonts w:ascii="Arial" w:hAnsi="Arial" w:cs="Arial"/>
                <w:sz w:val="24"/>
                <w:szCs w:val="24"/>
              </w:rPr>
            </w:pPr>
          </w:p>
        </w:tc>
        <w:tc>
          <w:tcPr>
            <w:tcW w:w="2613" w:type="dxa"/>
          </w:tcPr>
          <w:p w14:paraId="3DDEA550" w14:textId="77777777" w:rsidR="00354B79" w:rsidRDefault="00354B79" w:rsidP="00D13D22">
            <w:pPr>
              <w:rPr>
                <w:rFonts w:ascii="Arial" w:hAnsi="Arial" w:cs="Arial"/>
                <w:sz w:val="24"/>
                <w:szCs w:val="24"/>
              </w:rPr>
            </w:pPr>
          </w:p>
        </w:tc>
      </w:tr>
      <w:tr w:rsidR="00354B79" w14:paraId="0DD7A30A" w14:textId="77777777" w:rsidTr="00DC0645">
        <w:tc>
          <w:tcPr>
            <w:tcW w:w="2995" w:type="dxa"/>
          </w:tcPr>
          <w:p w14:paraId="30EA627B" w14:textId="77777777" w:rsidR="00354B79" w:rsidRDefault="00354B79" w:rsidP="004D5B0B">
            <w:pPr>
              <w:rPr>
                <w:rFonts w:ascii="Arial" w:hAnsi="Arial" w:cs="Arial"/>
                <w:sz w:val="24"/>
                <w:szCs w:val="24"/>
              </w:rPr>
            </w:pPr>
            <w:r w:rsidRPr="00BE267F">
              <w:rPr>
                <w:rFonts w:ascii="Arial" w:hAnsi="Arial" w:cs="Arial"/>
                <w:b/>
                <w:bCs/>
                <w:sz w:val="24"/>
                <w:szCs w:val="24"/>
              </w:rPr>
              <w:t>Commons, ponds, open spaces, recreation etc</w:t>
            </w:r>
            <w:r w:rsidRPr="001A37CC">
              <w:rPr>
                <w:rFonts w:ascii="Arial" w:hAnsi="Arial" w:cs="Arial"/>
                <w:sz w:val="24"/>
                <w:szCs w:val="24"/>
              </w:rPr>
              <w:t xml:space="preserve"> </w:t>
            </w:r>
          </w:p>
          <w:p w14:paraId="2AD0D0EB" w14:textId="77777777" w:rsidR="00354B79" w:rsidRPr="001A37CC" w:rsidRDefault="00354B79" w:rsidP="004D5B0B">
            <w:pPr>
              <w:rPr>
                <w:rFonts w:ascii="Arial" w:hAnsi="Arial" w:cs="Arial"/>
                <w:sz w:val="24"/>
                <w:szCs w:val="24"/>
              </w:rPr>
            </w:pPr>
            <w:r w:rsidRPr="001A37CC">
              <w:rPr>
                <w:rFonts w:ascii="Arial" w:hAnsi="Arial" w:cs="Arial"/>
                <w:sz w:val="24"/>
                <w:szCs w:val="24"/>
              </w:rPr>
              <w:t>(Open Spaces Act 1906, s.15; Highways Act 1980, ss 47</w:t>
            </w:r>
            <w:r>
              <w:rPr>
                <w:rFonts w:ascii="Arial" w:hAnsi="Arial" w:cs="Arial"/>
                <w:sz w:val="24"/>
                <w:szCs w:val="24"/>
              </w:rPr>
              <w:t>)</w:t>
            </w:r>
          </w:p>
          <w:p w14:paraId="27EB7EBF" w14:textId="77777777" w:rsidR="00354B79" w:rsidRDefault="00354B79" w:rsidP="00D13D22">
            <w:pPr>
              <w:rPr>
                <w:rFonts w:ascii="Arial" w:hAnsi="Arial" w:cs="Arial"/>
                <w:sz w:val="24"/>
                <w:szCs w:val="24"/>
              </w:rPr>
            </w:pPr>
          </w:p>
        </w:tc>
        <w:tc>
          <w:tcPr>
            <w:tcW w:w="2670" w:type="dxa"/>
          </w:tcPr>
          <w:p w14:paraId="106A21C8" w14:textId="77777777" w:rsidR="00354B79" w:rsidRDefault="00354B79" w:rsidP="00D13D22">
            <w:pPr>
              <w:rPr>
                <w:rFonts w:ascii="Arial" w:hAnsi="Arial" w:cs="Arial"/>
                <w:sz w:val="24"/>
                <w:szCs w:val="24"/>
              </w:rPr>
            </w:pPr>
            <w:r w:rsidRPr="001A37CC">
              <w:rPr>
                <w:rFonts w:ascii="Arial" w:hAnsi="Arial" w:cs="Arial"/>
                <w:sz w:val="24"/>
                <w:szCs w:val="24"/>
              </w:rPr>
              <w:t>Scope to practise good environmental management, accommodate recycling facilities etc on the council’s land</w:t>
            </w:r>
          </w:p>
        </w:tc>
        <w:tc>
          <w:tcPr>
            <w:tcW w:w="2835" w:type="dxa"/>
          </w:tcPr>
          <w:p w14:paraId="529EB891" w14:textId="77777777" w:rsidR="00354B79" w:rsidRDefault="00354B79" w:rsidP="00D13D22">
            <w:pPr>
              <w:rPr>
                <w:rFonts w:ascii="Arial" w:hAnsi="Arial" w:cs="Arial"/>
                <w:sz w:val="24"/>
                <w:szCs w:val="24"/>
              </w:rPr>
            </w:pPr>
            <w:r w:rsidRPr="001A37CC">
              <w:rPr>
                <w:rFonts w:ascii="Arial" w:hAnsi="Arial" w:cs="Arial"/>
                <w:sz w:val="24"/>
                <w:szCs w:val="24"/>
              </w:rPr>
              <w:t>Scope to plant trees on, and maintain, highway verges</w:t>
            </w:r>
            <w:r>
              <w:rPr>
                <w:rFonts w:ascii="Arial" w:hAnsi="Arial" w:cs="Arial"/>
                <w:sz w:val="24"/>
                <w:szCs w:val="24"/>
              </w:rPr>
              <w:t xml:space="preserve"> (and ask for tree preservation orders on all existing mature trees)</w:t>
            </w:r>
          </w:p>
        </w:tc>
        <w:tc>
          <w:tcPr>
            <w:tcW w:w="2835" w:type="dxa"/>
          </w:tcPr>
          <w:p w14:paraId="2E1B7462" w14:textId="77777777" w:rsidR="00354B79" w:rsidRDefault="00354B79" w:rsidP="00D13D22">
            <w:pPr>
              <w:rPr>
                <w:rFonts w:ascii="Arial" w:hAnsi="Arial" w:cs="Arial"/>
                <w:sz w:val="24"/>
                <w:szCs w:val="24"/>
              </w:rPr>
            </w:pPr>
          </w:p>
        </w:tc>
        <w:tc>
          <w:tcPr>
            <w:tcW w:w="2613" w:type="dxa"/>
          </w:tcPr>
          <w:p w14:paraId="6E4CA80B" w14:textId="6C40C681" w:rsidR="00354B79" w:rsidRDefault="004B152A" w:rsidP="00D13D22">
            <w:pPr>
              <w:rPr>
                <w:rFonts w:ascii="Arial" w:hAnsi="Arial" w:cs="Arial"/>
                <w:sz w:val="24"/>
                <w:szCs w:val="24"/>
              </w:rPr>
            </w:pPr>
            <w:r>
              <w:rPr>
                <w:rFonts w:ascii="Arial" w:hAnsi="Arial" w:cs="Arial"/>
                <w:sz w:val="24"/>
                <w:szCs w:val="24"/>
              </w:rPr>
              <w:t>Work with</w:t>
            </w:r>
            <w:r w:rsidR="00354B79">
              <w:rPr>
                <w:rFonts w:ascii="Arial" w:hAnsi="Arial" w:cs="Arial"/>
                <w:sz w:val="24"/>
                <w:szCs w:val="24"/>
              </w:rPr>
              <w:t xml:space="preserve"> other authorities to permit fruit tree and vegetable planting on public land</w:t>
            </w:r>
          </w:p>
        </w:tc>
      </w:tr>
      <w:tr w:rsidR="00354B79" w14:paraId="4272F478" w14:textId="77777777" w:rsidTr="00DC0645">
        <w:tc>
          <w:tcPr>
            <w:tcW w:w="2995" w:type="dxa"/>
          </w:tcPr>
          <w:p w14:paraId="24965F9F" w14:textId="77777777" w:rsidR="00354B79" w:rsidRPr="001A37CC" w:rsidRDefault="00354B79" w:rsidP="00BE267F">
            <w:pPr>
              <w:rPr>
                <w:rFonts w:ascii="Arial" w:hAnsi="Arial" w:cs="Arial"/>
                <w:sz w:val="24"/>
                <w:szCs w:val="24"/>
              </w:rPr>
            </w:pPr>
            <w:r w:rsidRPr="00BE267F">
              <w:rPr>
                <w:rFonts w:ascii="Arial" w:hAnsi="Arial" w:cs="Arial"/>
                <w:b/>
                <w:bCs/>
                <w:sz w:val="24"/>
                <w:szCs w:val="24"/>
              </w:rPr>
              <w:t>Community centres and other public buildings</w:t>
            </w:r>
            <w:r w:rsidRPr="001A37CC">
              <w:rPr>
                <w:rFonts w:ascii="Arial" w:hAnsi="Arial" w:cs="Arial"/>
                <w:sz w:val="24"/>
                <w:szCs w:val="24"/>
              </w:rPr>
              <w:t xml:space="preserve"> (Local Government (Miscellaneous Provisions) Act 1970, s.19.  (Local </w:t>
            </w:r>
          </w:p>
          <w:p w14:paraId="37DF17F3"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Government Act 1972, s. 133) </w:t>
            </w:r>
          </w:p>
          <w:p w14:paraId="04A6A02B" w14:textId="77777777" w:rsidR="00354B79" w:rsidRDefault="00354B79" w:rsidP="00BE267F">
            <w:pPr>
              <w:rPr>
                <w:rFonts w:ascii="Arial" w:hAnsi="Arial" w:cs="Arial"/>
                <w:sz w:val="24"/>
                <w:szCs w:val="24"/>
              </w:rPr>
            </w:pPr>
          </w:p>
        </w:tc>
        <w:tc>
          <w:tcPr>
            <w:tcW w:w="2670" w:type="dxa"/>
          </w:tcPr>
          <w:p w14:paraId="075B51C3" w14:textId="77777777" w:rsidR="00354B79" w:rsidRDefault="00354B79" w:rsidP="00D13D22">
            <w:pPr>
              <w:rPr>
                <w:rFonts w:ascii="Arial" w:hAnsi="Arial" w:cs="Arial"/>
                <w:sz w:val="24"/>
                <w:szCs w:val="24"/>
              </w:rPr>
            </w:pPr>
            <w:r>
              <w:rPr>
                <w:rFonts w:ascii="Arial" w:hAnsi="Arial" w:cs="Arial"/>
                <w:sz w:val="24"/>
                <w:szCs w:val="24"/>
              </w:rPr>
              <w:t>Work towards being carbon-neutral by reducing the council’s carbon emissions and using renewable energy sources</w:t>
            </w:r>
          </w:p>
        </w:tc>
        <w:tc>
          <w:tcPr>
            <w:tcW w:w="2835" w:type="dxa"/>
          </w:tcPr>
          <w:p w14:paraId="555C6BE6" w14:textId="77777777" w:rsidR="00354B79" w:rsidRDefault="00354B79" w:rsidP="00D13D22">
            <w:pPr>
              <w:rPr>
                <w:rFonts w:ascii="Arial" w:hAnsi="Arial" w:cs="Arial"/>
                <w:sz w:val="24"/>
                <w:szCs w:val="24"/>
              </w:rPr>
            </w:pPr>
            <w:r w:rsidRPr="001A37CC">
              <w:rPr>
                <w:rFonts w:ascii="Arial" w:hAnsi="Arial" w:cs="Arial"/>
                <w:sz w:val="24"/>
                <w:szCs w:val="24"/>
              </w:rPr>
              <w:t>Scope to embrace/</w:t>
            </w:r>
            <w:r>
              <w:rPr>
                <w:rFonts w:ascii="Arial" w:hAnsi="Arial" w:cs="Arial"/>
                <w:sz w:val="24"/>
                <w:szCs w:val="24"/>
              </w:rPr>
              <w:t xml:space="preserve"> </w:t>
            </w:r>
            <w:r w:rsidRPr="001A37CC">
              <w:rPr>
                <w:rFonts w:ascii="Arial" w:hAnsi="Arial" w:cs="Arial"/>
                <w:sz w:val="24"/>
                <w:szCs w:val="24"/>
              </w:rPr>
              <w:t>include on-site green energy, energy-conservation, electric car charging-points</w:t>
            </w:r>
            <w:r>
              <w:rPr>
                <w:rFonts w:ascii="Arial" w:hAnsi="Arial" w:cs="Arial"/>
                <w:sz w:val="24"/>
                <w:szCs w:val="24"/>
              </w:rPr>
              <w:t>, recycling points</w:t>
            </w:r>
            <w:r w:rsidRPr="001A37CC">
              <w:rPr>
                <w:rFonts w:ascii="Arial" w:hAnsi="Arial" w:cs="Arial"/>
                <w:sz w:val="24"/>
                <w:szCs w:val="24"/>
              </w:rPr>
              <w:t xml:space="preserve"> etc</w:t>
            </w:r>
          </w:p>
        </w:tc>
        <w:tc>
          <w:tcPr>
            <w:tcW w:w="2835" w:type="dxa"/>
          </w:tcPr>
          <w:p w14:paraId="55A42A06" w14:textId="77777777" w:rsidR="00354B79" w:rsidRDefault="00354B79" w:rsidP="00D13D22">
            <w:pPr>
              <w:rPr>
                <w:rFonts w:ascii="Arial" w:hAnsi="Arial" w:cs="Arial"/>
                <w:sz w:val="24"/>
                <w:szCs w:val="24"/>
              </w:rPr>
            </w:pPr>
          </w:p>
        </w:tc>
        <w:tc>
          <w:tcPr>
            <w:tcW w:w="2613" w:type="dxa"/>
          </w:tcPr>
          <w:p w14:paraId="15ED0F5C" w14:textId="485F8F95" w:rsidR="00354B79" w:rsidRDefault="004B152A" w:rsidP="00D13D22">
            <w:pPr>
              <w:rPr>
                <w:rFonts w:ascii="Arial" w:hAnsi="Arial" w:cs="Arial"/>
                <w:sz w:val="24"/>
                <w:szCs w:val="24"/>
              </w:rPr>
            </w:pPr>
            <w:r>
              <w:rPr>
                <w:rFonts w:ascii="Arial" w:hAnsi="Arial" w:cs="Arial"/>
                <w:sz w:val="24"/>
                <w:szCs w:val="24"/>
              </w:rPr>
              <w:t>Work with</w:t>
            </w:r>
            <w:r w:rsidR="00354B79">
              <w:rPr>
                <w:rFonts w:ascii="Arial" w:hAnsi="Arial" w:cs="Arial"/>
                <w:sz w:val="24"/>
                <w:szCs w:val="24"/>
              </w:rPr>
              <w:t xml:space="preserve"> planning authorities to support the installation of renewable energy systems, including in conservation areas</w:t>
            </w:r>
          </w:p>
        </w:tc>
      </w:tr>
      <w:tr w:rsidR="00354B79" w14:paraId="6F6D5477" w14:textId="77777777" w:rsidTr="00DC0645">
        <w:tc>
          <w:tcPr>
            <w:tcW w:w="2995" w:type="dxa"/>
          </w:tcPr>
          <w:p w14:paraId="4F197456" w14:textId="77777777" w:rsidR="00354B79" w:rsidRPr="00BE267F" w:rsidRDefault="00354B79" w:rsidP="00BE267F">
            <w:pPr>
              <w:rPr>
                <w:rFonts w:ascii="Arial" w:hAnsi="Arial" w:cs="Arial"/>
                <w:b/>
                <w:bCs/>
                <w:sz w:val="24"/>
                <w:szCs w:val="24"/>
              </w:rPr>
            </w:pPr>
            <w:r w:rsidRPr="00BE267F">
              <w:rPr>
                <w:rFonts w:ascii="Arial" w:hAnsi="Arial" w:cs="Arial"/>
                <w:b/>
                <w:bCs/>
                <w:sz w:val="24"/>
                <w:szCs w:val="24"/>
              </w:rPr>
              <w:t xml:space="preserve">Community energy </w:t>
            </w:r>
          </w:p>
          <w:p w14:paraId="1E90F1CB"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(s20 of the Climate Change and Sustainable Energy Act 2006) </w:t>
            </w:r>
          </w:p>
          <w:p w14:paraId="3998B776" w14:textId="77777777" w:rsidR="00354B79" w:rsidRDefault="00354B79" w:rsidP="00DC0645">
            <w:pPr>
              <w:rPr>
                <w:rFonts w:ascii="Arial" w:hAnsi="Arial" w:cs="Arial"/>
                <w:sz w:val="24"/>
                <w:szCs w:val="24"/>
              </w:rPr>
            </w:pPr>
          </w:p>
        </w:tc>
        <w:tc>
          <w:tcPr>
            <w:tcW w:w="2670" w:type="dxa"/>
          </w:tcPr>
          <w:p w14:paraId="32C304FB" w14:textId="77777777" w:rsidR="00354B79" w:rsidRPr="00E64D8E" w:rsidRDefault="00354B79" w:rsidP="00DC0645">
            <w:pPr>
              <w:rPr>
                <w:rFonts w:ascii="Arial" w:hAnsi="Arial" w:cs="Arial"/>
                <w:i/>
                <w:iCs/>
                <w:sz w:val="24"/>
                <w:szCs w:val="24"/>
              </w:rPr>
            </w:pPr>
            <w:r w:rsidRPr="00E64D8E">
              <w:rPr>
                <w:rFonts w:ascii="Arial" w:hAnsi="Arial" w:cs="Arial"/>
                <w:i/>
                <w:iCs/>
                <w:sz w:val="24"/>
                <w:szCs w:val="24"/>
              </w:rPr>
              <w:t xml:space="preserve">The ‘s 137 expenditure limit’ is a severe constraint on making capital investments in energy schemes </w:t>
            </w:r>
          </w:p>
          <w:p w14:paraId="7EA2E639" w14:textId="77777777" w:rsidR="00354B79" w:rsidRDefault="00354B79" w:rsidP="00D13D22">
            <w:pPr>
              <w:rPr>
                <w:rFonts w:ascii="Arial" w:hAnsi="Arial" w:cs="Arial"/>
                <w:sz w:val="24"/>
                <w:szCs w:val="24"/>
              </w:rPr>
            </w:pPr>
          </w:p>
        </w:tc>
        <w:tc>
          <w:tcPr>
            <w:tcW w:w="2835" w:type="dxa"/>
          </w:tcPr>
          <w:p w14:paraId="4A671F21" w14:textId="77777777" w:rsidR="00354B79" w:rsidRPr="001A37CC" w:rsidRDefault="00354B79" w:rsidP="00DC0645">
            <w:pPr>
              <w:rPr>
                <w:rFonts w:ascii="Arial" w:hAnsi="Arial" w:cs="Arial"/>
                <w:sz w:val="24"/>
                <w:szCs w:val="24"/>
              </w:rPr>
            </w:pPr>
            <w:r w:rsidRPr="001A37CC">
              <w:rPr>
                <w:rFonts w:ascii="Arial" w:hAnsi="Arial" w:cs="Arial"/>
                <w:sz w:val="24"/>
                <w:szCs w:val="24"/>
              </w:rPr>
              <w:t>Councils can encourage or promote the local production and use of renewable energy, and also energy</w:t>
            </w:r>
            <w:r>
              <w:rPr>
                <w:rFonts w:ascii="Arial" w:hAnsi="Arial" w:cs="Arial"/>
                <w:sz w:val="24"/>
                <w:szCs w:val="24"/>
              </w:rPr>
              <w:t xml:space="preserve"> </w:t>
            </w:r>
            <w:r w:rsidRPr="001A37CC">
              <w:rPr>
                <w:rFonts w:ascii="Arial" w:hAnsi="Arial" w:cs="Arial"/>
                <w:sz w:val="24"/>
                <w:szCs w:val="24"/>
              </w:rPr>
              <w:t xml:space="preserve">conservation, subject to the section 137 of the LG Act 1972 annual spending limit  </w:t>
            </w:r>
          </w:p>
          <w:p w14:paraId="712209BB" w14:textId="77777777" w:rsidR="00354B79" w:rsidRDefault="00354B79" w:rsidP="00DC0645">
            <w:pPr>
              <w:rPr>
                <w:rFonts w:ascii="Arial" w:hAnsi="Arial" w:cs="Arial"/>
                <w:sz w:val="24"/>
                <w:szCs w:val="24"/>
              </w:rPr>
            </w:pPr>
          </w:p>
        </w:tc>
        <w:tc>
          <w:tcPr>
            <w:tcW w:w="2835" w:type="dxa"/>
          </w:tcPr>
          <w:p w14:paraId="41DC357B" w14:textId="77777777" w:rsidR="00354B79" w:rsidRPr="00AF51F9" w:rsidRDefault="00354B79" w:rsidP="00DC0645">
            <w:pPr>
              <w:rPr>
                <w:rFonts w:ascii="Arial" w:hAnsi="Arial" w:cs="Arial"/>
                <w:i/>
                <w:iCs/>
                <w:sz w:val="24"/>
                <w:szCs w:val="24"/>
              </w:rPr>
            </w:pPr>
            <w:r w:rsidRPr="00AF51F9">
              <w:rPr>
                <w:rFonts w:ascii="Arial" w:hAnsi="Arial" w:cs="Arial"/>
                <w:i/>
                <w:iCs/>
                <w:sz w:val="24"/>
                <w:szCs w:val="24"/>
              </w:rPr>
              <w:t xml:space="preserve">Restrictions currently on the ability to ‘sell’ the energy directly to local consumers. </w:t>
            </w:r>
          </w:p>
          <w:p w14:paraId="37FC94EA" w14:textId="77777777" w:rsidR="00354B79" w:rsidRDefault="00354B79" w:rsidP="00D13D22">
            <w:pPr>
              <w:rPr>
                <w:rFonts w:ascii="Arial" w:hAnsi="Arial" w:cs="Arial"/>
                <w:sz w:val="24"/>
                <w:szCs w:val="24"/>
              </w:rPr>
            </w:pPr>
          </w:p>
        </w:tc>
        <w:tc>
          <w:tcPr>
            <w:tcW w:w="2613" w:type="dxa"/>
          </w:tcPr>
          <w:p w14:paraId="6FE997B1" w14:textId="77777777" w:rsidR="00354B79" w:rsidRDefault="00354B79" w:rsidP="00D13D22">
            <w:pPr>
              <w:rPr>
                <w:rFonts w:ascii="Arial" w:hAnsi="Arial" w:cs="Arial"/>
                <w:sz w:val="24"/>
                <w:szCs w:val="24"/>
              </w:rPr>
            </w:pPr>
          </w:p>
        </w:tc>
      </w:tr>
      <w:tr w:rsidR="00354B79" w14:paraId="4096CE46" w14:textId="77777777" w:rsidTr="00DC0645">
        <w:tc>
          <w:tcPr>
            <w:tcW w:w="2995" w:type="dxa"/>
          </w:tcPr>
          <w:p w14:paraId="504E3A1D" w14:textId="77777777" w:rsidR="00354B79" w:rsidRPr="001A37CC" w:rsidRDefault="00354B79" w:rsidP="00BE267F">
            <w:pPr>
              <w:rPr>
                <w:rFonts w:ascii="Arial" w:hAnsi="Arial" w:cs="Arial"/>
                <w:sz w:val="24"/>
                <w:szCs w:val="24"/>
              </w:rPr>
            </w:pPr>
            <w:r w:rsidRPr="00BE267F">
              <w:rPr>
                <w:rFonts w:ascii="Arial" w:hAnsi="Arial" w:cs="Arial"/>
                <w:b/>
                <w:bCs/>
                <w:sz w:val="24"/>
                <w:szCs w:val="24"/>
              </w:rPr>
              <w:t>Highways and sustainable transport</w:t>
            </w:r>
            <w:r w:rsidRPr="001A37CC">
              <w:rPr>
                <w:rFonts w:ascii="Arial" w:hAnsi="Arial" w:cs="Arial"/>
                <w:sz w:val="24"/>
                <w:szCs w:val="24"/>
              </w:rPr>
              <w:t xml:space="preserve"> (Highways Act, ss 43, 50, Parish Councils Act 1957, s.1; Local Government Rating Act, </w:t>
            </w:r>
          </w:p>
          <w:p w14:paraId="64183F21"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1997, s.25, 28 &amp; 29; Transport Act, 1985, s.106A) </w:t>
            </w:r>
          </w:p>
          <w:p w14:paraId="113AB19A" w14:textId="77777777" w:rsidR="00354B79" w:rsidRDefault="00354B79" w:rsidP="00DC0645">
            <w:pPr>
              <w:rPr>
                <w:rFonts w:ascii="Arial" w:hAnsi="Arial" w:cs="Arial"/>
                <w:sz w:val="24"/>
                <w:szCs w:val="24"/>
              </w:rPr>
            </w:pPr>
          </w:p>
        </w:tc>
        <w:tc>
          <w:tcPr>
            <w:tcW w:w="2670" w:type="dxa"/>
          </w:tcPr>
          <w:p w14:paraId="13BC27E8"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promote rights of way routes, walking and cycling </w:t>
            </w:r>
          </w:p>
          <w:p w14:paraId="3453A348" w14:textId="77777777" w:rsidR="00354B79" w:rsidRDefault="00354B79" w:rsidP="00D13D22">
            <w:pPr>
              <w:rPr>
                <w:rFonts w:ascii="Arial" w:hAnsi="Arial" w:cs="Arial"/>
                <w:sz w:val="24"/>
                <w:szCs w:val="24"/>
              </w:rPr>
            </w:pPr>
          </w:p>
        </w:tc>
        <w:tc>
          <w:tcPr>
            <w:tcW w:w="2835" w:type="dxa"/>
          </w:tcPr>
          <w:p w14:paraId="07ABDD3F"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use ‘car park’ powers, to provide useful facilities such as on-site electric vehicle-charging points </w:t>
            </w:r>
            <w:r>
              <w:rPr>
                <w:rFonts w:ascii="Arial" w:hAnsi="Arial" w:cs="Arial"/>
                <w:sz w:val="24"/>
                <w:szCs w:val="24"/>
              </w:rPr>
              <w:t>and cycle racks</w:t>
            </w:r>
          </w:p>
          <w:p w14:paraId="6753766D" w14:textId="77777777" w:rsidR="00354B79" w:rsidRDefault="00354B79" w:rsidP="00D13D22">
            <w:pPr>
              <w:rPr>
                <w:rFonts w:ascii="Arial" w:hAnsi="Arial" w:cs="Arial"/>
                <w:sz w:val="24"/>
                <w:szCs w:val="24"/>
              </w:rPr>
            </w:pPr>
          </w:p>
        </w:tc>
        <w:tc>
          <w:tcPr>
            <w:tcW w:w="2835" w:type="dxa"/>
          </w:tcPr>
          <w:p w14:paraId="07F32AD0"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make more use of powers to support community bus services, and to run or support car- sharing </w:t>
            </w:r>
          </w:p>
          <w:p w14:paraId="16BE20AB" w14:textId="77777777" w:rsidR="00354B79" w:rsidRDefault="00354B79" w:rsidP="00D13D22">
            <w:pPr>
              <w:rPr>
                <w:rFonts w:ascii="Arial" w:hAnsi="Arial" w:cs="Arial"/>
                <w:sz w:val="24"/>
                <w:szCs w:val="24"/>
              </w:rPr>
            </w:pPr>
          </w:p>
        </w:tc>
        <w:tc>
          <w:tcPr>
            <w:tcW w:w="2613" w:type="dxa"/>
          </w:tcPr>
          <w:p w14:paraId="16F7EEF4" w14:textId="4055BADC" w:rsidR="00354B79" w:rsidRDefault="004B152A" w:rsidP="00D13D22">
            <w:pPr>
              <w:rPr>
                <w:rFonts w:ascii="Arial" w:hAnsi="Arial" w:cs="Arial"/>
                <w:sz w:val="24"/>
                <w:szCs w:val="24"/>
              </w:rPr>
            </w:pPr>
            <w:r>
              <w:rPr>
                <w:rFonts w:ascii="Arial" w:hAnsi="Arial" w:cs="Arial"/>
                <w:sz w:val="24"/>
                <w:szCs w:val="24"/>
              </w:rPr>
              <w:t>Work with</w:t>
            </w:r>
            <w:r w:rsidR="00354B79">
              <w:rPr>
                <w:rFonts w:ascii="Arial" w:hAnsi="Arial" w:cs="Arial"/>
                <w:sz w:val="24"/>
                <w:szCs w:val="24"/>
              </w:rPr>
              <w:t xml:space="preserve"> highway authorities to reduce street lighting in the middle of the night, and approve plans for new cycling routes</w:t>
            </w:r>
          </w:p>
        </w:tc>
      </w:tr>
      <w:tr w:rsidR="00354B79" w14:paraId="2809BB62" w14:textId="77777777" w:rsidTr="00DC0645">
        <w:tc>
          <w:tcPr>
            <w:tcW w:w="2995" w:type="dxa"/>
          </w:tcPr>
          <w:p w14:paraId="74741FC7" w14:textId="77777777" w:rsidR="00354B79" w:rsidRPr="001A37CC" w:rsidRDefault="00354B79" w:rsidP="00BE267F">
            <w:pPr>
              <w:rPr>
                <w:rFonts w:ascii="Arial" w:hAnsi="Arial" w:cs="Arial"/>
                <w:sz w:val="24"/>
                <w:szCs w:val="24"/>
              </w:rPr>
            </w:pPr>
            <w:r w:rsidRPr="00BE267F">
              <w:rPr>
                <w:rFonts w:ascii="Arial" w:hAnsi="Arial" w:cs="Arial"/>
                <w:b/>
                <w:bCs/>
                <w:sz w:val="24"/>
                <w:szCs w:val="24"/>
              </w:rPr>
              <w:t>Litter and environmental crime</w:t>
            </w:r>
            <w:r w:rsidRPr="001A37CC">
              <w:rPr>
                <w:rFonts w:ascii="Arial" w:hAnsi="Arial" w:cs="Arial"/>
                <w:sz w:val="24"/>
                <w:szCs w:val="24"/>
              </w:rPr>
              <w:t xml:space="preserve"> (Litter Act 1983, ss 5.6, Cleaner Neighbourhoods and Environment Act, 2005</w:t>
            </w:r>
            <w:r>
              <w:rPr>
                <w:rFonts w:ascii="Arial" w:hAnsi="Arial" w:cs="Arial"/>
                <w:sz w:val="24"/>
                <w:szCs w:val="24"/>
              </w:rPr>
              <w:t>)</w:t>
            </w:r>
          </w:p>
          <w:p w14:paraId="25F41905" w14:textId="77777777" w:rsidR="00354B79" w:rsidRDefault="00354B79" w:rsidP="00DC0645">
            <w:pPr>
              <w:rPr>
                <w:rFonts w:ascii="Arial" w:hAnsi="Arial" w:cs="Arial"/>
                <w:sz w:val="24"/>
                <w:szCs w:val="24"/>
              </w:rPr>
            </w:pPr>
          </w:p>
        </w:tc>
        <w:tc>
          <w:tcPr>
            <w:tcW w:w="2670" w:type="dxa"/>
          </w:tcPr>
          <w:p w14:paraId="207094E2"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provide refuse and waste receptacles and publicity, including recycling  </w:t>
            </w:r>
          </w:p>
          <w:p w14:paraId="1A0C6132" w14:textId="77777777" w:rsidR="00354B79" w:rsidRDefault="00354B79" w:rsidP="00D13D22">
            <w:pPr>
              <w:rPr>
                <w:rFonts w:ascii="Arial" w:hAnsi="Arial" w:cs="Arial"/>
                <w:sz w:val="24"/>
                <w:szCs w:val="24"/>
              </w:rPr>
            </w:pPr>
          </w:p>
        </w:tc>
        <w:tc>
          <w:tcPr>
            <w:tcW w:w="2835" w:type="dxa"/>
          </w:tcPr>
          <w:p w14:paraId="67F96C64"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discourage and prosecute littering and dumping </w:t>
            </w:r>
          </w:p>
          <w:p w14:paraId="66C01F21" w14:textId="77777777" w:rsidR="00354B79" w:rsidRDefault="00354B79" w:rsidP="00D13D22">
            <w:pPr>
              <w:rPr>
                <w:rFonts w:ascii="Arial" w:hAnsi="Arial" w:cs="Arial"/>
                <w:sz w:val="24"/>
                <w:szCs w:val="24"/>
              </w:rPr>
            </w:pPr>
          </w:p>
        </w:tc>
        <w:tc>
          <w:tcPr>
            <w:tcW w:w="2835" w:type="dxa"/>
          </w:tcPr>
          <w:p w14:paraId="737716EB" w14:textId="77777777" w:rsidR="00354B79" w:rsidRPr="00134DC6" w:rsidRDefault="00354B79" w:rsidP="00DC0645">
            <w:pPr>
              <w:rPr>
                <w:rFonts w:ascii="Arial" w:hAnsi="Arial" w:cs="Arial"/>
                <w:i/>
                <w:iCs/>
                <w:sz w:val="24"/>
                <w:szCs w:val="24"/>
              </w:rPr>
            </w:pPr>
            <w:r w:rsidRPr="00134DC6">
              <w:rPr>
                <w:rFonts w:ascii="Arial" w:hAnsi="Arial" w:cs="Arial"/>
                <w:i/>
                <w:iCs/>
                <w:sz w:val="24"/>
                <w:szCs w:val="24"/>
              </w:rPr>
              <w:t xml:space="preserve">Currently there is no specific power to promote or run waste-recycling or resource re-use activities </w:t>
            </w:r>
          </w:p>
          <w:p w14:paraId="3AB71EB9" w14:textId="77777777" w:rsidR="00354B79" w:rsidRDefault="00354B79" w:rsidP="00D13D22">
            <w:pPr>
              <w:rPr>
                <w:rFonts w:ascii="Arial" w:hAnsi="Arial" w:cs="Arial"/>
                <w:sz w:val="24"/>
                <w:szCs w:val="24"/>
              </w:rPr>
            </w:pPr>
          </w:p>
        </w:tc>
        <w:tc>
          <w:tcPr>
            <w:tcW w:w="2613" w:type="dxa"/>
          </w:tcPr>
          <w:p w14:paraId="1E2261AC" w14:textId="77777777" w:rsidR="00354B79" w:rsidRDefault="00354B79" w:rsidP="00D13D22">
            <w:pPr>
              <w:rPr>
                <w:rFonts w:ascii="Arial" w:hAnsi="Arial" w:cs="Arial"/>
                <w:sz w:val="24"/>
                <w:szCs w:val="24"/>
              </w:rPr>
            </w:pPr>
          </w:p>
        </w:tc>
      </w:tr>
      <w:tr w:rsidR="00354B79" w14:paraId="1E3BBAB7" w14:textId="77777777" w:rsidTr="00DC0645">
        <w:tc>
          <w:tcPr>
            <w:tcW w:w="2995" w:type="dxa"/>
          </w:tcPr>
          <w:p w14:paraId="18666569" w14:textId="77777777" w:rsidR="00354B79" w:rsidRDefault="00354B79" w:rsidP="00BE267F">
            <w:pPr>
              <w:rPr>
                <w:rFonts w:ascii="Arial" w:hAnsi="Arial" w:cs="Arial"/>
                <w:sz w:val="24"/>
                <w:szCs w:val="24"/>
              </w:rPr>
            </w:pPr>
            <w:r w:rsidRPr="00BE267F">
              <w:rPr>
                <w:rFonts w:ascii="Arial" w:hAnsi="Arial" w:cs="Arial"/>
                <w:b/>
                <w:bCs/>
                <w:sz w:val="24"/>
                <w:szCs w:val="24"/>
              </w:rPr>
              <w:t>Neighbourhood planning</w:t>
            </w:r>
            <w:r w:rsidRPr="001A37CC">
              <w:rPr>
                <w:rFonts w:ascii="Arial" w:hAnsi="Arial" w:cs="Arial"/>
                <w:sz w:val="24"/>
                <w:szCs w:val="24"/>
              </w:rPr>
              <w:t xml:space="preserve"> </w:t>
            </w:r>
          </w:p>
          <w:p w14:paraId="2B4D3993" w14:textId="77777777" w:rsidR="00354B79" w:rsidRPr="001A37CC" w:rsidRDefault="00354B79" w:rsidP="00BE267F">
            <w:pPr>
              <w:rPr>
                <w:rFonts w:ascii="Arial" w:hAnsi="Arial" w:cs="Arial"/>
                <w:sz w:val="24"/>
                <w:szCs w:val="24"/>
              </w:rPr>
            </w:pPr>
            <w:r>
              <w:rPr>
                <w:rFonts w:ascii="Arial" w:hAnsi="Arial" w:cs="Arial"/>
                <w:sz w:val="24"/>
                <w:szCs w:val="24"/>
              </w:rPr>
              <w:t>(</w:t>
            </w:r>
            <w:r w:rsidRPr="001A37CC">
              <w:rPr>
                <w:rFonts w:ascii="Arial" w:hAnsi="Arial" w:cs="Arial"/>
                <w:sz w:val="24"/>
                <w:szCs w:val="24"/>
              </w:rPr>
              <w:t xml:space="preserve">Localism Act, 2011; Neighbourhood Planning Act, 2017 and National Planning Policy Framework,) </w:t>
            </w:r>
          </w:p>
          <w:p w14:paraId="4CA67A5E" w14:textId="77777777" w:rsidR="00354B79" w:rsidRDefault="00354B79" w:rsidP="00BE267F">
            <w:pPr>
              <w:rPr>
                <w:rFonts w:ascii="Arial" w:hAnsi="Arial" w:cs="Arial"/>
                <w:sz w:val="24"/>
                <w:szCs w:val="24"/>
              </w:rPr>
            </w:pPr>
          </w:p>
        </w:tc>
        <w:tc>
          <w:tcPr>
            <w:tcW w:w="2670" w:type="dxa"/>
          </w:tcPr>
          <w:p w14:paraId="29B14A4E" w14:textId="77777777" w:rsidR="00354B79" w:rsidRDefault="00354B79" w:rsidP="00D13D22">
            <w:pPr>
              <w:rPr>
                <w:rFonts w:ascii="Arial" w:hAnsi="Arial" w:cs="Arial"/>
                <w:sz w:val="24"/>
                <w:szCs w:val="24"/>
              </w:rPr>
            </w:pPr>
            <w:r w:rsidRPr="001A37CC">
              <w:rPr>
                <w:rFonts w:ascii="Arial" w:hAnsi="Arial" w:cs="Arial"/>
                <w:sz w:val="24"/>
                <w:szCs w:val="24"/>
              </w:rPr>
              <w:t>There is a continuing need to ensure that Neighbourhood Plans have ‘teeth’, and that they can be more than just land-use allocation policies</w:t>
            </w:r>
          </w:p>
        </w:tc>
        <w:tc>
          <w:tcPr>
            <w:tcW w:w="2835" w:type="dxa"/>
          </w:tcPr>
          <w:p w14:paraId="117C6A3B"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include environmentally-friendly planning policies re design, routes, landscaping etc </w:t>
            </w:r>
          </w:p>
          <w:p w14:paraId="6D040F61" w14:textId="77777777" w:rsidR="00354B79" w:rsidRDefault="00354B79" w:rsidP="00D13D22">
            <w:pPr>
              <w:rPr>
                <w:rFonts w:ascii="Arial" w:hAnsi="Arial" w:cs="Arial"/>
                <w:sz w:val="24"/>
                <w:szCs w:val="24"/>
              </w:rPr>
            </w:pPr>
          </w:p>
        </w:tc>
        <w:tc>
          <w:tcPr>
            <w:tcW w:w="2835" w:type="dxa"/>
          </w:tcPr>
          <w:p w14:paraId="4FCEF40C" w14:textId="77777777" w:rsidR="00354B79" w:rsidRDefault="00354B79" w:rsidP="00D13D22">
            <w:pPr>
              <w:rPr>
                <w:rFonts w:ascii="Arial" w:hAnsi="Arial" w:cs="Arial"/>
                <w:sz w:val="24"/>
                <w:szCs w:val="24"/>
              </w:rPr>
            </w:pPr>
            <w:r>
              <w:rPr>
                <w:rFonts w:ascii="Arial" w:hAnsi="Arial" w:cs="Arial"/>
                <w:sz w:val="24"/>
                <w:szCs w:val="24"/>
              </w:rPr>
              <w:t>Encourage climate-friendly activities such as repair cafes, food banks, and recycling</w:t>
            </w:r>
          </w:p>
        </w:tc>
        <w:tc>
          <w:tcPr>
            <w:tcW w:w="2613" w:type="dxa"/>
          </w:tcPr>
          <w:p w14:paraId="51755B48" w14:textId="77777777" w:rsidR="00354B79" w:rsidRDefault="00354B79" w:rsidP="00D13D22">
            <w:pPr>
              <w:rPr>
                <w:rFonts w:ascii="Arial" w:hAnsi="Arial" w:cs="Arial"/>
                <w:sz w:val="24"/>
                <w:szCs w:val="24"/>
              </w:rPr>
            </w:pPr>
          </w:p>
        </w:tc>
      </w:tr>
      <w:tr w:rsidR="00354B79" w14:paraId="08306829" w14:textId="77777777" w:rsidTr="00DC0645">
        <w:tc>
          <w:tcPr>
            <w:tcW w:w="2995" w:type="dxa"/>
          </w:tcPr>
          <w:p w14:paraId="7476C4FC" w14:textId="77777777" w:rsidR="00354B79" w:rsidRDefault="00354B79" w:rsidP="00BE267F">
            <w:pPr>
              <w:rPr>
                <w:rFonts w:ascii="Arial" w:hAnsi="Arial" w:cs="Arial"/>
                <w:sz w:val="24"/>
                <w:szCs w:val="24"/>
              </w:rPr>
            </w:pPr>
            <w:r w:rsidRPr="00BE267F">
              <w:rPr>
                <w:rFonts w:ascii="Arial" w:hAnsi="Arial" w:cs="Arial"/>
                <w:b/>
                <w:bCs/>
                <w:sz w:val="24"/>
                <w:szCs w:val="24"/>
              </w:rPr>
              <w:t>Newsletters and websites:</w:t>
            </w:r>
            <w:r w:rsidRPr="001A37CC">
              <w:rPr>
                <w:rFonts w:ascii="Arial" w:hAnsi="Arial" w:cs="Arial"/>
                <w:sz w:val="24"/>
                <w:szCs w:val="24"/>
              </w:rPr>
              <w:t xml:space="preserve"> </w:t>
            </w:r>
          </w:p>
          <w:p w14:paraId="0B6FF4D5"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(Local Government Act 1972, s.142) </w:t>
            </w:r>
          </w:p>
          <w:p w14:paraId="61103777" w14:textId="77777777" w:rsidR="00354B79" w:rsidRDefault="00354B79" w:rsidP="00DC0645">
            <w:pPr>
              <w:rPr>
                <w:rFonts w:ascii="Arial" w:hAnsi="Arial" w:cs="Arial"/>
                <w:sz w:val="24"/>
                <w:szCs w:val="24"/>
              </w:rPr>
            </w:pPr>
          </w:p>
        </w:tc>
        <w:tc>
          <w:tcPr>
            <w:tcW w:w="2670" w:type="dxa"/>
          </w:tcPr>
          <w:p w14:paraId="462CB0E3"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use to promote good environmental practices, resource-sharing etc  </w:t>
            </w:r>
          </w:p>
          <w:p w14:paraId="3B8ADA71" w14:textId="77777777" w:rsidR="00354B79" w:rsidRDefault="00354B79" w:rsidP="00D13D22">
            <w:pPr>
              <w:rPr>
                <w:rFonts w:ascii="Arial" w:hAnsi="Arial" w:cs="Arial"/>
                <w:sz w:val="24"/>
                <w:szCs w:val="24"/>
              </w:rPr>
            </w:pPr>
          </w:p>
        </w:tc>
        <w:tc>
          <w:tcPr>
            <w:tcW w:w="2835" w:type="dxa"/>
          </w:tcPr>
          <w:p w14:paraId="58EB030E" w14:textId="77777777" w:rsidR="00354B79" w:rsidRDefault="00354B79" w:rsidP="00D13D22">
            <w:pPr>
              <w:rPr>
                <w:rFonts w:ascii="Arial" w:hAnsi="Arial" w:cs="Arial"/>
                <w:sz w:val="24"/>
                <w:szCs w:val="24"/>
              </w:rPr>
            </w:pPr>
          </w:p>
        </w:tc>
        <w:tc>
          <w:tcPr>
            <w:tcW w:w="2835" w:type="dxa"/>
          </w:tcPr>
          <w:p w14:paraId="4AE12067" w14:textId="77777777" w:rsidR="00354B79" w:rsidRDefault="00354B79" w:rsidP="00D13D22">
            <w:pPr>
              <w:rPr>
                <w:rFonts w:ascii="Arial" w:hAnsi="Arial" w:cs="Arial"/>
                <w:sz w:val="24"/>
                <w:szCs w:val="24"/>
              </w:rPr>
            </w:pPr>
          </w:p>
        </w:tc>
        <w:tc>
          <w:tcPr>
            <w:tcW w:w="2613" w:type="dxa"/>
          </w:tcPr>
          <w:p w14:paraId="39A4F3F9" w14:textId="77777777" w:rsidR="00354B79" w:rsidRDefault="00354B79" w:rsidP="00D13D22">
            <w:pPr>
              <w:rPr>
                <w:rFonts w:ascii="Arial" w:hAnsi="Arial" w:cs="Arial"/>
                <w:sz w:val="24"/>
                <w:szCs w:val="24"/>
              </w:rPr>
            </w:pPr>
          </w:p>
        </w:tc>
      </w:tr>
      <w:tr w:rsidR="00354B79" w14:paraId="2E5BDA99" w14:textId="77777777" w:rsidTr="00DC0645">
        <w:tc>
          <w:tcPr>
            <w:tcW w:w="2995" w:type="dxa"/>
          </w:tcPr>
          <w:p w14:paraId="4418920F" w14:textId="77777777" w:rsidR="00354B79" w:rsidRDefault="00354B79" w:rsidP="00BE267F">
            <w:pPr>
              <w:rPr>
                <w:rFonts w:ascii="Arial" w:hAnsi="Arial" w:cs="Arial"/>
                <w:b/>
                <w:bCs/>
                <w:sz w:val="24"/>
                <w:szCs w:val="24"/>
              </w:rPr>
            </w:pPr>
            <w:r w:rsidRPr="00BE267F">
              <w:rPr>
                <w:rFonts w:ascii="Arial" w:hAnsi="Arial" w:cs="Arial"/>
                <w:b/>
                <w:bCs/>
                <w:sz w:val="24"/>
                <w:szCs w:val="24"/>
              </w:rPr>
              <w:t>Community support and engagement</w:t>
            </w:r>
          </w:p>
          <w:p w14:paraId="7DA826E2"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 (Local Government Act 1972 ss. 111, 140 etc) </w:t>
            </w:r>
          </w:p>
          <w:p w14:paraId="36E89959" w14:textId="77777777" w:rsidR="00354B79" w:rsidRDefault="00354B79" w:rsidP="00DC0645">
            <w:pPr>
              <w:rPr>
                <w:rFonts w:ascii="Arial" w:hAnsi="Arial" w:cs="Arial"/>
                <w:sz w:val="24"/>
                <w:szCs w:val="24"/>
              </w:rPr>
            </w:pPr>
          </w:p>
        </w:tc>
        <w:tc>
          <w:tcPr>
            <w:tcW w:w="2670" w:type="dxa"/>
          </w:tcPr>
          <w:p w14:paraId="144FBEE1"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encourage and support volunteers and the wider community with grants, loans, insurance protection, publicity, surveys, good-practice advice etc </w:t>
            </w:r>
          </w:p>
          <w:p w14:paraId="525A8585" w14:textId="77777777" w:rsidR="00354B79" w:rsidRDefault="00354B79" w:rsidP="00D13D22">
            <w:pPr>
              <w:rPr>
                <w:rFonts w:ascii="Arial" w:hAnsi="Arial" w:cs="Arial"/>
                <w:sz w:val="24"/>
                <w:szCs w:val="24"/>
              </w:rPr>
            </w:pPr>
          </w:p>
        </w:tc>
        <w:tc>
          <w:tcPr>
            <w:tcW w:w="2835" w:type="dxa"/>
          </w:tcPr>
          <w:p w14:paraId="75C1199A" w14:textId="77777777" w:rsidR="00354B79" w:rsidRPr="00E64D8E" w:rsidRDefault="00354B79" w:rsidP="00D13D22">
            <w:pPr>
              <w:rPr>
                <w:rFonts w:ascii="Arial" w:hAnsi="Arial" w:cs="Arial"/>
                <w:sz w:val="24"/>
                <w:szCs w:val="24"/>
              </w:rPr>
            </w:pPr>
            <w:r w:rsidRPr="00E64D8E">
              <w:rPr>
                <w:rFonts w:ascii="Arial" w:hAnsi="Arial" w:cs="Arial"/>
                <w:sz w:val="24"/>
                <w:szCs w:val="24"/>
              </w:rPr>
              <w:t>Run a yearly schools</w:t>
            </w:r>
            <w:r>
              <w:rPr>
                <w:rFonts w:ascii="Arial" w:hAnsi="Arial" w:cs="Arial"/>
                <w:sz w:val="24"/>
                <w:szCs w:val="24"/>
              </w:rPr>
              <w:t xml:space="preserve">’ </w:t>
            </w:r>
            <w:r w:rsidRPr="00E64D8E">
              <w:rPr>
                <w:rFonts w:ascii="Arial" w:hAnsi="Arial" w:cs="Arial"/>
                <w:sz w:val="24"/>
                <w:szCs w:val="24"/>
              </w:rPr>
              <w:t>competition to develop ideas to make the town carbon neutral</w:t>
            </w:r>
            <w:r>
              <w:rPr>
                <w:rFonts w:ascii="Arial" w:hAnsi="Arial" w:cs="Arial"/>
                <w:sz w:val="24"/>
                <w:szCs w:val="24"/>
              </w:rPr>
              <w:t xml:space="preserve">, </w:t>
            </w:r>
            <w:r w:rsidRPr="00E64D8E">
              <w:rPr>
                <w:rFonts w:ascii="Arial" w:hAnsi="Arial" w:cs="Arial"/>
                <w:sz w:val="24"/>
                <w:szCs w:val="24"/>
              </w:rPr>
              <w:t xml:space="preserve">look at the establishment of a forum including businesses, local organisations and residents to develop ideas to make the </w:t>
            </w:r>
            <w:r>
              <w:rPr>
                <w:rFonts w:ascii="Arial" w:hAnsi="Arial" w:cs="Arial"/>
                <w:sz w:val="24"/>
                <w:szCs w:val="24"/>
              </w:rPr>
              <w:t>parish</w:t>
            </w:r>
            <w:r w:rsidRPr="00E64D8E">
              <w:rPr>
                <w:rFonts w:ascii="Arial" w:hAnsi="Arial" w:cs="Arial"/>
                <w:sz w:val="24"/>
                <w:szCs w:val="24"/>
              </w:rPr>
              <w:t xml:space="preserve"> carbon neutral</w:t>
            </w:r>
          </w:p>
        </w:tc>
        <w:tc>
          <w:tcPr>
            <w:tcW w:w="2835" w:type="dxa"/>
          </w:tcPr>
          <w:p w14:paraId="0C00246E" w14:textId="77777777" w:rsidR="00354B79" w:rsidRPr="00134DC6" w:rsidRDefault="00354B79" w:rsidP="00D13D22">
            <w:pPr>
              <w:rPr>
                <w:rFonts w:ascii="Arial" w:hAnsi="Arial" w:cs="Arial"/>
                <w:sz w:val="24"/>
                <w:szCs w:val="24"/>
              </w:rPr>
            </w:pPr>
            <w:r w:rsidRPr="00134DC6">
              <w:rPr>
                <w:rFonts w:ascii="Arial" w:hAnsi="Arial" w:cs="Arial"/>
                <w:sz w:val="24"/>
                <w:szCs w:val="24"/>
              </w:rPr>
              <w:t xml:space="preserve">Hold open meetings for residents on how to increase biodiversity in their garden, encourage pollination corridors by </w:t>
            </w:r>
            <w:r w:rsidRPr="00AF51F9">
              <w:rPr>
                <w:rFonts w:ascii="Arial" w:hAnsi="Arial" w:cs="Arial"/>
                <w:sz w:val="24"/>
                <w:szCs w:val="24"/>
              </w:rPr>
              <w:t xml:space="preserve">use of “bee squares”; adopt a “Refill” scheme, making it easier to reuse and refill </w:t>
            </w:r>
            <w:r>
              <w:rPr>
                <w:rFonts w:ascii="Arial" w:hAnsi="Arial" w:cs="Arial"/>
                <w:sz w:val="24"/>
                <w:szCs w:val="24"/>
              </w:rPr>
              <w:t xml:space="preserve">plastic </w:t>
            </w:r>
            <w:r w:rsidRPr="00AF51F9">
              <w:rPr>
                <w:rFonts w:ascii="Arial" w:hAnsi="Arial" w:cs="Arial"/>
                <w:sz w:val="24"/>
                <w:szCs w:val="24"/>
              </w:rPr>
              <w:t>bottl</w:t>
            </w:r>
            <w:r>
              <w:rPr>
                <w:rFonts w:ascii="Arial" w:hAnsi="Arial" w:cs="Arial"/>
                <w:sz w:val="24"/>
                <w:szCs w:val="24"/>
              </w:rPr>
              <w:t>es</w:t>
            </w:r>
            <w:r w:rsidRPr="00AF51F9">
              <w:rPr>
                <w:rFonts w:ascii="Arial" w:hAnsi="Arial" w:cs="Arial"/>
                <w:sz w:val="24"/>
                <w:szCs w:val="24"/>
              </w:rPr>
              <w:t xml:space="preserve"> with free tap water in the town.</w:t>
            </w:r>
          </w:p>
        </w:tc>
        <w:tc>
          <w:tcPr>
            <w:tcW w:w="2613" w:type="dxa"/>
          </w:tcPr>
          <w:p w14:paraId="7C82509F" w14:textId="77777777" w:rsidR="00354B79" w:rsidRDefault="00354B79" w:rsidP="00D13D22">
            <w:pPr>
              <w:rPr>
                <w:rFonts w:ascii="Arial" w:hAnsi="Arial" w:cs="Arial"/>
                <w:sz w:val="24"/>
                <w:szCs w:val="24"/>
              </w:rPr>
            </w:pPr>
            <w:r>
              <w:rPr>
                <w:rFonts w:ascii="Arial" w:hAnsi="Arial" w:cs="Arial"/>
                <w:sz w:val="24"/>
                <w:szCs w:val="24"/>
              </w:rPr>
              <w:t>Encourage local residents to become self-sufficient in energy, capture rainwater, grow their own food and reduce food waste</w:t>
            </w:r>
          </w:p>
        </w:tc>
      </w:tr>
      <w:tr w:rsidR="00354B79" w14:paraId="529B4073" w14:textId="77777777" w:rsidTr="00DC0645">
        <w:tc>
          <w:tcPr>
            <w:tcW w:w="2995" w:type="dxa"/>
          </w:tcPr>
          <w:p w14:paraId="14DDFCB9" w14:textId="77777777" w:rsidR="00354B79" w:rsidRPr="00BE267F" w:rsidRDefault="00354B79" w:rsidP="00BE267F">
            <w:pPr>
              <w:rPr>
                <w:rFonts w:ascii="Arial" w:hAnsi="Arial" w:cs="Arial"/>
                <w:b/>
                <w:bCs/>
                <w:sz w:val="24"/>
                <w:szCs w:val="24"/>
              </w:rPr>
            </w:pPr>
            <w:r w:rsidRPr="00BE267F">
              <w:rPr>
                <w:rFonts w:ascii="Arial" w:hAnsi="Arial" w:cs="Arial"/>
                <w:b/>
                <w:bCs/>
                <w:sz w:val="24"/>
                <w:szCs w:val="24"/>
              </w:rPr>
              <w:t xml:space="preserve">Tourism </w:t>
            </w:r>
          </w:p>
          <w:p w14:paraId="2334F038" w14:textId="77777777" w:rsidR="00354B79" w:rsidRPr="001A37CC" w:rsidRDefault="00354B79" w:rsidP="00BE267F">
            <w:pPr>
              <w:rPr>
                <w:rFonts w:ascii="Arial" w:hAnsi="Arial" w:cs="Arial"/>
                <w:sz w:val="24"/>
                <w:szCs w:val="24"/>
              </w:rPr>
            </w:pPr>
            <w:r>
              <w:rPr>
                <w:rFonts w:ascii="Arial" w:hAnsi="Arial" w:cs="Arial"/>
                <w:sz w:val="24"/>
                <w:szCs w:val="24"/>
              </w:rPr>
              <w:t>(</w:t>
            </w:r>
            <w:r w:rsidRPr="001A37CC">
              <w:rPr>
                <w:rFonts w:ascii="Arial" w:hAnsi="Arial" w:cs="Arial"/>
                <w:sz w:val="24"/>
                <w:szCs w:val="24"/>
              </w:rPr>
              <w:t>Local Government Act, 1972, s.144</w:t>
            </w:r>
            <w:r>
              <w:rPr>
                <w:rFonts w:ascii="Arial" w:hAnsi="Arial" w:cs="Arial"/>
                <w:sz w:val="24"/>
                <w:szCs w:val="24"/>
              </w:rPr>
              <w:t>)</w:t>
            </w:r>
          </w:p>
          <w:p w14:paraId="40F051DC" w14:textId="77777777" w:rsidR="00354B79" w:rsidRDefault="00354B79" w:rsidP="00DC0645">
            <w:pPr>
              <w:rPr>
                <w:rFonts w:ascii="Arial" w:hAnsi="Arial" w:cs="Arial"/>
                <w:sz w:val="24"/>
                <w:szCs w:val="24"/>
              </w:rPr>
            </w:pPr>
          </w:p>
        </w:tc>
        <w:tc>
          <w:tcPr>
            <w:tcW w:w="2670" w:type="dxa"/>
          </w:tcPr>
          <w:p w14:paraId="5E8143A1"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encourage and promote eco-tourism </w:t>
            </w:r>
          </w:p>
          <w:p w14:paraId="200C681C" w14:textId="77777777" w:rsidR="00354B79" w:rsidRDefault="00354B79" w:rsidP="00D13D22">
            <w:pPr>
              <w:rPr>
                <w:rFonts w:ascii="Arial" w:hAnsi="Arial" w:cs="Arial"/>
                <w:sz w:val="24"/>
                <w:szCs w:val="24"/>
              </w:rPr>
            </w:pPr>
          </w:p>
        </w:tc>
        <w:tc>
          <w:tcPr>
            <w:tcW w:w="2835" w:type="dxa"/>
          </w:tcPr>
          <w:p w14:paraId="1702ADE0" w14:textId="77777777" w:rsidR="00354B79" w:rsidRDefault="00354B79" w:rsidP="00D13D22">
            <w:pPr>
              <w:rPr>
                <w:rFonts w:ascii="Arial" w:hAnsi="Arial" w:cs="Arial"/>
                <w:sz w:val="24"/>
                <w:szCs w:val="24"/>
              </w:rPr>
            </w:pPr>
          </w:p>
        </w:tc>
        <w:tc>
          <w:tcPr>
            <w:tcW w:w="2835" w:type="dxa"/>
          </w:tcPr>
          <w:p w14:paraId="5CD52A96" w14:textId="77777777" w:rsidR="00354B79" w:rsidRDefault="00354B79" w:rsidP="00D13D22">
            <w:pPr>
              <w:rPr>
                <w:rFonts w:ascii="Arial" w:hAnsi="Arial" w:cs="Arial"/>
                <w:sz w:val="24"/>
                <w:szCs w:val="24"/>
              </w:rPr>
            </w:pPr>
          </w:p>
        </w:tc>
        <w:tc>
          <w:tcPr>
            <w:tcW w:w="2613" w:type="dxa"/>
          </w:tcPr>
          <w:p w14:paraId="78CFAFE1" w14:textId="77777777" w:rsidR="00354B79" w:rsidRDefault="00354B79" w:rsidP="00D13D22">
            <w:pPr>
              <w:rPr>
                <w:rFonts w:ascii="Arial" w:hAnsi="Arial" w:cs="Arial"/>
                <w:sz w:val="24"/>
                <w:szCs w:val="24"/>
              </w:rPr>
            </w:pPr>
          </w:p>
        </w:tc>
      </w:tr>
      <w:tr w:rsidR="00354B79" w14:paraId="4EA90A82" w14:textId="77777777" w:rsidTr="00DC0645">
        <w:tc>
          <w:tcPr>
            <w:tcW w:w="2995" w:type="dxa"/>
          </w:tcPr>
          <w:p w14:paraId="29046368" w14:textId="77777777" w:rsidR="00354B79" w:rsidRDefault="00354B79" w:rsidP="00BE267F">
            <w:pPr>
              <w:rPr>
                <w:rFonts w:ascii="Arial" w:hAnsi="Arial" w:cs="Arial"/>
                <w:sz w:val="24"/>
                <w:szCs w:val="24"/>
              </w:rPr>
            </w:pPr>
            <w:r w:rsidRPr="00BE267F">
              <w:rPr>
                <w:rFonts w:ascii="Arial" w:hAnsi="Arial" w:cs="Arial"/>
                <w:b/>
                <w:bCs/>
                <w:sz w:val="24"/>
                <w:szCs w:val="24"/>
              </w:rPr>
              <w:t>General powers</w:t>
            </w:r>
            <w:r w:rsidRPr="001A37CC">
              <w:rPr>
                <w:rFonts w:ascii="Arial" w:hAnsi="Arial" w:cs="Arial"/>
                <w:sz w:val="24"/>
                <w:szCs w:val="24"/>
              </w:rPr>
              <w:t xml:space="preserve">  </w:t>
            </w:r>
          </w:p>
          <w:p w14:paraId="28664847" w14:textId="77777777" w:rsidR="00354B79" w:rsidRDefault="00354B79" w:rsidP="00BE267F">
            <w:pPr>
              <w:rPr>
                <w:rFonts w:ascii="Arial" w:hAnsi="Arial" w:cs="Arial"/>
                <w:sz w:val="24"/>
                <w:szCs w:val="24"/>
              </w:rPr>
            </w:pPr>
            <w:r w:rsidRPr="001A37CC">
              <w:rPr>
                <w:rFonts w:ascii="Arial" w:hAnsi="Arial" w:cs="Arial"/>
                <w:sz w:val="24"/>
                <w:szCs w:val="24"/>
              </w:rPr>
              <w:t>(Local Government Act 1972, s 137; Localism Act 2011, ss 1–8)</w:t>
            </w:r>
            <w:r>
              <w:rPr>
                <w:rFonts w:ascii="Arial" w:hAnsi="Arial" w:cs="Arial"/>
                <w:sz w:val="24"/>
                <w:szCs w:val="24"/>
              </w:rPr>
              <w:t xml:space="preserve"> </w:t>
            </w:r>
          </w:p>
          <w:p w14:paraId="76EF87CF"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 </w:t>
            </w:r>
          </w:p>
          <w:p w14:paraId="5E39FCFE" w14:textId="77777777" w:rsidR="00354B79" w:rsidRDefault="00354B79" w:rsidP="00D13D22">
            <w:pPr>
              <w:rPr>
                <w:rFonts w:ascii="Arial" w:hAnsi="Arial" w:cs="Arial"/>
                <w:sz w:val="24"/>
                <w:szCs w:val="24"/>
              </w:rPr>
            </w:pPr>
          </w:p>
        </w:tc>
        <w:tc>
          <w:tcPr>
            <w:tcW w:w="2670" w:type="dxa"/>
          </w:tcPr>
          <w:p w14:paraId="71AB9295" w14:textId="77777777" w:rsidR="00354B79" w:rsidRPr="00E64D8E" w:rsidRDefault="00354B79" w:rsidP="00D13D22">
            <w:pPr>
              <w:rPr>
                <w:rFonts w:ascii="Arial" w:hAnsi="Arial" w:cs="Arial"/>
                <w:i/>
                <w:iCs/>
                <w:sz w:val="24"/>
                <w:szCs w:val="24"/>
              </w:rPr>
            </w:pPr>
            <w:r w:rsidRPr="00E64D8E">
              <w:rPr>
                <w:rFonts w:ascii="Arial" w:hAnsi="Arial" w:cs="Arial"/>
                <w:i/>
                <w:iCs/>
                <w:sz w:val="24"/>
                <w:szCs w:val="24"/>
              </w:rPr>
              <w:t>S 137 annual spending level is limited, and the General Power of Competence is exercisable by relatively few councils</w:t>
            </w:r>
          </w:p>
        </w:tc>
        <w:tc>
          <w:tcPr>
            <w:tcW w:w="2835" w:type="dxa"/>
          </w:tcPr>
          <w:p w14:paraId="5E235710"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spend money and/or undertake work on a wide range of beneficial activities which are not prescribed in other legislation </w:t>
            </w:r>
          </w:p>
          <w:p w14:paraId="0CCFE140" w14:textId="77777777" w:rsidR="00354B79" w:rsidRDefault="00354B79" w:rsidP="00D13D22">
            <w:pPr>
              <w:rPr>
                <w:rFonts w:ascii="Arial" w:hAnsi="Arial" w:cs="Arial"/>
                <w:sz w:val="24"/>
                <w:szCs w:val="24"/>
              </w:rPr>
            </w:pPr>
          </w:p>
        </w:tc>
        <w:tc>
          <w:tcPr>
            <w:tcW w:w="2835" w:type="dxa"/>
          </w:tcPr>
          <w:p w14:paraId="1E00FEF6" w14:textId="77777777" w:rsidR="00354B79" w:rsidRPr="001A37CC" w:rsidRDefault="00354B79" w:rsidP="00DC0645">
            <w:pPr>
              <w:rPr>
                <w:rFonts w:ascii="Arial" w:hAnsi="Arial" w:cs="Arial"/>
                <w:sz w:val="24"/>
                <w:szCs w:val="24"/>
              </w:rPr>
            </w:pPr>
            <w:r w:rsidRPr="001A37CC">
              <w:rPr>
                <w:rFonts w:ascii="Arial" w:hAnsi="Arial" w:cs="Arial"/>
                <w:sz w:val="24"/>
                <w:szCs w:val="24"/>
              </w:rPr>
              <w:t xml:space="preserve">Scope to spend money and/or undertake work on a wide range of beneficial activities which are not prescribed in other legislation </w:t>
            </w:r>
          </w:p>
          <w:p w14:paraId="2741EB60" w14:textId="77777777" w:rsidR="00354B79" w:rsidRDefault="00354B79" w:rsidP="00D13D22">
            <w:pPr>
              <w:rPr>
                <w:rFonts w:ascii="Arial" w:hAnsi="Arial" w:cs="Arial"/>
                <w:sz w:val="24"/>
                <w:szCs w:val="24"/>
              </w:rPr>
            </w:pPr>
          </w:p>
        </w:tc>
        <w:tc>
          <w:tcPr>
            <w:tcW w:w="2613" w:type="dxa"/>
          </w:tcPr>
          <w:p w14:paraId="26EF8AB5" w14:textId="77777777" w:rsidR="00354B79" w:rsidRDefault="00354B79" w:rsidP="00D13D22">
            <w:pPr>
              <w:rPr>
                <w:rFonts w:ascii="Arial" w:hAnsi="Arial" w:cs="Arial"/>
                <w:sz w:val="24"/>
                <w:szCs w:val="24"/>
              </w:rPr>
            </w:pPr>
          </w:p>
        </w:tc>
      </w:tr>
      <w:tr w:rsidR="00354B79" w14:paraId="545B6F35" w14:textId="77777777" w:rsidTr="00DC0645">
        <w:tc>
          <w:tcPr>
            <w:tcW w:w="2995" w:type="dxa"/>
          </w:tcPr>
          <w:p w14:paraId="46050560" w14:textId="77777777" w:rsidR="00354B79" w:rsidRDefault="00354B79" w:rsidP="00BE267F">
            <w:pPr>
              <w:rPr>
                <w:rFonts w:ascii="Arial" w:hAnsi="Arial" w:cs="Arial"/>
                <w:sz w:val="24"/>
                <w:szCs w:val="24"/>
              </w:rPr>
            </w:pPr>
            <w:r w:rsidRPr="00BE267F">
              <w:rPr>
                <w:rFonts w:ascii="Arial" w:hAnsi="Arial" w:cs="Arial"/>
                <w:b/>
                <w:bCs/>
                <w:sz w:val="24"/>
                <w:szCs w:val="24"/>
              </w:rPr>
              <w:t>Subsidiary powers</w:t>
            </w:r>
            <w:r w:rsidRPr="001A37CC">
              <w:rPr>
                <w:rFonts w:ascii="Arial" w:hAnsi="Arial" w:cs="Arial"/>
                <w:sz w:val="24"/>
                <w:szCs w:val="24"/>
              </w:rPr>
              <w:t xml:space="preserve"> </w:t>
            </w:r>
          </w:p>
          <w:p w14:paraId="49AC2025" w14:textId="77777777" w:rsidR="00354B79" w:rsidRPr="001A37CC" w:rsidRDefault="00354B79" w:rsidP="00BE267F">
            <w:pPr>
              <w:rPr>
                <w:rFonts w:ascii="Arial" w:hAnsi="Arial" w:cs="Arial"/>
                <w:sz w:val="24"/>
                <w:szCs w:val="24"/>
              </w:rPr>
            </w:pPr>
            <w:r w:rsidRPr="001A37CC">
              <w:rPr>
                <w:rFonts w:ascii="Arial" w:hAnsi="Arial" w:cs="Arial"/>
                <w:sz w:val="24"/>
                <w:szCs w:val="24"/>
              </w:rPr>
              <w:t xml:space="preserve">(Local Government Act 1972, s111): </w:t>
            </w:r>
          </w:p>
          <w:p w14:paraId="6B5A1756" w14:textId="77777777" w:rsidR="00354B79" w:rsidRDefault="00354B79" w:rsidP="00BE267F">
            <w:pPr>
              <w:rPr>
                <w:rFonts w:ascii="Arial" w:hAnsi="Arial" w:cs="Arial"/>
                <w:sz w:val="24"/>
                <w:szCs w:val="24"/>
              </w:rPr>
            </w:pPr>
          </w:p>
        </w:tc>
        <w:tc>
          <w:tcPr>
            <w:tcW w:w="2670" w:type="dxa"/>
          </w:tcPr>
          <w:p w14:paraId="7A3E2DA8" w14:textId="77777777" w:rsidR="00354B79" w:rsidRDefault="00354B79" w:rsidP="00D13D22">
            <w:pPr>
              <w:rPr>
                <w:rFonts w:ascii="Arial" w:hAnsi="Arial" w:cs="Arial"/>
                <w:sz w:val="24"/>
                <w:szCs w:val="24"/>
              </w:rPr>
            </w:pPr>
            <w:r w:rsidRPr="001A37CC">
              <w:rPr>
                <w:rFonts w:ascii="Arial" w:hAnsi="Arial" w:cs="Arial"/>
                <w:sz w:val="24"/>
                <w:szCs w:val="24"/>
              </w:rPr>
              <w:t>A very useful enabling power, for a council to do anything (that are not constrained by other legislation)</w:t>
            </w:r>
            <w:r>
              <w:rPr>
                <w:rFonts w:ascii="Arial" w:hAnsi="Arial" w:cs="Arial"/>
                <w:sz w:val="24"/>
                <w:szCs w:val="24"/>
              </w:rPr>
              <w:t xml:space="preserve"> </w:t>
            </w:r>
            <w:r w:rsidRPr="001A37CC">
              <w:rPr>
                <w:rFonts w:ascii="Arial" w:hAnsi="Arial" w:cs="Arial"/>
                <w:sz w:val="24"/>
                <w:szCs w:val="24"/>
              </w:rPr>
              <w:t>which is calculated to facilitate or is conducive or incidental to the discharge of any of its functions</w:t>
            </w:r>
          </w:p>
        </w:tc>
        <w:tc>
          <w:tcPr>
            <w:tcW w:w="2835" w:type="dxa"/>
          </w:tcPr>
          <w:p w14:paraId="3E6A8A21" w14:textId="77777777" w:rsidR="00354B79" w:rsidRDefault="00354B79" w:rsidP="00D13D22">
            <w:pPr>
              <w:rPr>
                <w:rFonts w:ascii="Arial" w:hAnsi="Arial" w:cs="Arial"/>
                <w:sz w:val="24"/>
                <w:szCs w:val="24"/>
              </w:rPr>
            </w:pPr>
          </w:p>
        </w:tc>
        <w:tc>
          <w:tcPr>
            <w:tcW w:w="2835" w:type="dxa"/>
          </w:tcPr>
          <w:p w14:paraId="1841F6D2" w14:textId="77777777" w:rsidR="00354B79" w:rsidRDefault="00354B79" w:rsidP="00D13D22">
            <w:pPr>
              <w:rPr>
                <w:rFonts w:ascii="Arial" w:hAnsi="Arial" w:cs="Arial"/>
                <w:sz w:val="24"/>
                <w:szCs w:val="24"/>
              </w:rPr>
            </w:pPr>
          </w:p>
        </w:tc>
        <w:tc>
          <w:tcPr>
            <w:tcW w:w="2613" w:type="dxa"/>
          </w:tcPr>
          <w:p w14:paraId="35A6A02B" w14:textId="77777777" w:rsidR="00354B79" w:rsidRDefault="00354B79" w:rsidP="00D13D22">
            <w:pPr>
              <w:rPr>
                <w:rFonts w:ascii="Arial" w:hAnsi="Arial" w:cs="Arial"/>
                <w:sz w:val="24"/>
                <w:szCs w:val="24"/>
              </w:rPr>
            </w:pPr>
          </w:p>
        </w:tc>
      </w:tr>
      <w:tr w:rsidR="00354B79" w14:paraId="240FCD11" w14:textId="77777777" w:rsidTr="00DC0645">
        <w:tc>
          <w:tcPr>
            <w:tcW w:w="2995" w:type="dxa"/>
          </w:tcPr>
          <w:p w14:paraId="52C61912" w14:textId="77777777" w:rsidR="00354B79" w:rsidRDefault="00354B79" w:rsidP="00BE267F">
            <w:pPr>
              <w:rPr>
                <w:rFonts w:ascii="Arial" w:hAnsi="Arial" w:cs="Arial"/>
                <w:sz w:val="24"/>
                <w:szCs w:val="24"/>
              </w:rPr>
            </w:pPr>
            <w:r w:rsidRPr="00BE267F">
              <w:rPr>
                <w:rFonts w:ascii="Arial" w:hAnsi="Arial" w:cs="Arial"/>
                <w:b/>
                <w:bCs/>
                <w:sz w:val="24"/>
                <w:szCs w:val="24"/>
              </w:rPr>
              <w:t>Permitted development rights</w:t>
            </w:r>
            <w:r w:rsidRPr="001A37CC">
              <w:rPr>
                <w:rFonts w:ascii="Arial" w:hAnsi="Arial" w:cs="Arial"/>
                <w:sz w:val="24"/>
                <w:szCs w:val="24"/>
              </w:rPr>
              <w:t xml:space="preserve"> </w:t>
            </w:r>
          </w:p>
          <w:p w14:paraId="14BCB90F" w14:textId="77777777" w:rsidR="00354B79" w:rsidRPr="001A37CC" w:rsidRDefault="00354B79" w:rsidP="00BE267F">
            <w:pPr>
              <w:rPr>
                <w:rFonts w:ascii="Arial" w:hAnsi="Arial" w:cs="Arial"/>
                <w:sz w:val="24"/>
                <w:szCs w:val="24"/>
              </w:rPr>
            </w:pPr>
            <w:r w:rsidRPr="001A37CC">
              <w:rPr>
                <w:rFonts w:ascii="Arial" w:hAnsi="Arial" w:cs="Arial"/>
                <w:sz w:val="24"/>
                <w:szCs w:val="24"/>
              </w:rPr>
              <w:t>(Town and Country Planning (General Permitted Development) (England) Order 2015, part 12)</w:t>
            </w:r>
          </w:p>
          <w:p w14:paraId="27142F0C" w14:textId="77777777" w:rsidR="00354B79" w:rsidRDefault="00354B79" w:rsidP="00EE1FAF">
            <w:pPr>
              <w:rPr>
                <w:rFonts w:ascii="Arial" w:hAnsi="Arial" w:cs="Arial"/>
                <w:sz w:val="24"/>
                <w:szCs w:val="24"/>
              </w:rPr>
            </w:pPr>
          </w:p>
        </w:tc>
        <w:tc>
          <w:tcPr>
            <w:tcW w:w="2670" w:type="dxa"/>
          </w:tcPr>
          <w:p w14:paraId="4C5D947C" w14:textId="77777777" w:rsidR="00354B79" w:rsidRPr="001A37CC" w:rsidRDefault="00354B79" w:rsidP="00EE1FAF">
            <w:pPr>
              <w:rPr>
                <w:rFonts w:ascii="Arial" w:hAnsi="Arial" w:cs="Arial"/>
                <w:sz w:val="24"/>
                <w:szCs w:val="24"/>
              </w:rPr>
            </w:pPr>
            <w:r w:rsidRPr="001A37CC">
              <w:rPr>
                <w:rFonts w:ascii="Arial" w:hAnsi="Arial" w:cs="Arial"/>
                <w:sz w:val="24"/>
                <w:szCs w:val="24"/>
              </w:rPr>
              <w:t xml:space="preserve">Councils may erect and operate, without the need to seek planning permission, a wide variety of small buildings, equipment and other structures on their land, for the purposes of any of their functions or public services. This can include a range of small ‘green’ developments </w:t>
            </w:r>
          </w:p>
          <w:p w14:paraId="3D162A92" w14:textId="77777777" w:rsidR="00354B79" w:rsidRDefault="00354B79" w:rsidP="00D13D22">
            <w:pPr>
              <w:rPr>
                <w:rFonts w:ascii="Arial" w:hAnsi="Arial" w:cs="Arial"/>
                <w:sz w:val="24"/>
                <w:szCs w:val="24"/>
              </w:rPr>
            </w:pPr>
          </w:p>
        </w:tc>
        <w:tc>
          <w:tcPr>
            <w:tcW w:w="2835" w:type="dxa"/>
          </w:tcPr>
          <w:p w14:paraId="166BEE7F" w14:textId="77777777" w:rsidR="00354B79" w:rsidRDefault="00354B79" w:rsidP="00D13D22">
            <w:pPr>
              <w:rPr>
                <w:rFonts w:ascii="Arial" w:hAnsi="Arial" w:cs="Arial"/>
                <w:sz w:val="24"/>
                <w:szCs w:val="24"/>
              </w:rPr>
            </w:pPr>
          </w:p>
        </w:tc>
        <w:tc>
          <w:tcPr>
            <w:tcW w:w="2835" w:type="dxa"/>
          </w:tcPr>
          <w:p w14:paraId="45A92E3E" w14:textId="77777777" w:rsidR="00354B79" w:rsidRDefault="00354B79" w:rsidP="00D13D22">
            <w:pPr>
              <w:rPr>
                <w:rFonts w:ascii="Arial" w:hAnsi="Arial" w:cs="Arial"/>
                <w:sz w:val="24"/>
                <w:szCs w:val="24"/>
              </w:rPr>
            </w:pPr>
          </w:p>
        </w:tc>
        <w:tc>
          <w:tcPr>
            <w:tcW w:w="2613" w:type="dxa"/>
          </w:tcPr>
          <w:p w14:paraId="065FCB88" w14:textId="77777777" w:rsidR="00354B79" w:rsidRDefault="00354B79" w:rsidP="00D13D22">
            <w:pPr>
              <w:rPr>
                <w:rFonts w:ascii="Arial" w:hAnsi="Arial" w:cs="Arial"/>
                <w:sz w:val="24"/>
                <w:szCs w:val="24"/>
              </w:rPr>
            </w:pPr>
          </w:p>
        </w:tc>
      </w:tr>
      <w:tr w:rsidR="00354B79" w14:paraId="260CD4F2" w14:textId="77777777" w:rsidTr="00DC0645">
        <w:tc>
          <w:tcPr>
            <w:tcW w:w="2995" w:type="dxa"/>
          </w:tcPr>
          <w:p w14:paraId="0D3AC28C" w14:textId="77777777" w:rsidR="00354B79" w:rsidRDefault="00354B79" w:rsidP="00BE267F">
            <w:pPr>
              <w:rPr>
                <w:rFonts w:ascii="Arial" w:hAnsi="Arial" w:cs="Arial"/>
                <w:b/>
                <w:bCs/>
                <w:sz w:val="24"/>
                <w:szCs w:val="24"/>
              </w:rPr>
            </w:pPr>
            <w:r>
              <w:rPr>
                <w:rFonts w:ascii="Arial" w:hAnsi="Arial" w:cs="Arial"/>
                <w:b/>
                <w:bCs/>
                <w:sz w:val="24"/>
                <w:szCs w:val="24"/>
              </w:rPr>
              <w:t>Power to comment on planning applications as statutory consultee</w:t>
            </w:r>
          </w:p>
          <w:p w14:paraId="22461F45" w14:textId="77777777" w:rsidR="00354B79" w:rsidRPr="00E64D8E" w:rsidRDefault="00354B79" w:rsidP="00BE267F">
            <w:pPr>
              <w:rPr>
                <w:rFonts w:ascii="Arial" w:hAnsi="Arial" w:cs="Arial"/>
                <w:i/>
                <w:iCs/>
                <w:sz w:val="24"/>
                <w:szCs w:val="24"/>
              </w:rPr>
            </w:pPr>
            <w:r w:rsidRPr="00E64D8E">
              <w:rPr>
                <w:rFonts w:ascii="Arial" w:hAnsi="Arial" w:cs="Arial"/>
                <w:i/>
                <w:iCs/>
                <w:sz w:val="24"/>
                <w:szCs w:val="24"/>
              </w:rPr>
              <w:t>(Town &amp; Country Planning Act 1990?)</w:t>
            </w:r>
          </w:p>
        </w:tc>
        <w:tc>
          <w:tcPr>
            <w:tcW w:w="2670" w:type="dxa"/>
          </w:tcPr>
          <w:p w14:paraId="772A6C8F" w14:textId="77777777" w:rsidR="00354B79" w:rsidRPr="001A37CC" w:rsidRDefault="00354B79" w:rsidP="00EE1FAF">
            <w:pPr>
              <w:rPr>
                <w:rFonts w:ascii="Arial" w:hAnsi="Arial" w:cs="Arial"/>
                <w:sz w:val="24"/>
                <w:szCs w:val="24"/>
              </w:rPr>
            </w:pPr>
            <w:r>
              <w:rPr>
                <w:rFonts w:ascii="Arial" w:hAnsi="Arial" w:cs="Arial"/>
                <w:sz w:val="24"/>
                <w:szCs w:val="24"/>
              </w:rPr>
              <w:t>Most planning applications in the parish or town will be sent by the planning authority for comment</w:t>
            </w:r>
          </w:p>
        </w:tc>
        <w:tc>
          <w:tcPr>
            <w:tcW w:w="2835" w:type="dxa"/>
          </w:tcPr>
          <w:p w14:paraId="3193A9A1" w14:textId="77777777" w:rsidR="00354B79" w:rsidRDefault="00354B79" w:rsidP="00D13D22">
            <w:pPr>
              <w:rPr>
                <w:rFonts w:ascii="Arial" w:hAnsi="Arial" w:cs="Arial"/>
                <w:sz w:val="24"/>
                <w:szCs w:val="24"/>
              </w:rPr>
            </w:pPr>
            <w:r>
              <w:rPr>
                <w:rFonts w:ascii="Arial" w:hAnsi="Arial" w:cs="Arial"/>
                <w:sz w:val="24"/>
                <w:szCs w:val="24"/>
              </w:rPr>
              <w:t>Ask that any new building is well insulated and produces as much of its own energy as possible</w:t>
            </w:r>
          </w:p>
        </w:tc>
        <w:tc>
          <w:tcPr>
            <w:tcW w:w="2835" w:type="dxa"/>
          </w:tcPr>
          <w:p w14:paraId="08DF4CC0" w14:textId="77777777" w:rsidR="00354B79" w:rsidRDefault="00354B79" w:rsidP="00D13D22">
            <w:pPr>
              <w:rPr>
                <w:rFonts w:ascii="Arial" w:hAnsi="Arial" w:cs="Arial"/>
                <w:sz w:val="24"/>
                <w:szCs w:val="24"/>
              </w:rPr>
            </w:pPr>
            <w:r>
              <w:rPr>
                <w:rFonts w:ascii="Arial" w:hAnsi="Arial" w:cs="Arial"/>
                <w:sz w:val="24"/>
                <w:szCs w:val="24"/>
              </w:rPr>
              <w:t>Caution around any development on low-lying land due to flood risk, and encourage tree and food planting on site</w:t>
            </w:r>
          </w:p>
        </w:tc>
        <w:tc>
          <w:tcPr>
            <w:tcW w:w="2613" w:type="dxa"/>
          </w:tcPr>
          <w:p w14:paraId="79900B42" w14:textId="77777777" w:rsidR="00354B79" w:rsidRDefault="00354B79" w:rsidP="00D13D22">
            <w:pPr>
              <w:rPr>
                <w:rFonts w:ascii="Arial" w:hAnsi="Arial" w:cs="Arial"/>
                <w:sz w:val="24"/>
                <w:szCs w:val="24"/>
              </w:rPr>
            </w:pPr>
            <w:r>
              <w:rPr>
                <w:rFonts w:ascii="Arial" w:hAnsi="Arial" w:cs="Arial"/>
                <w:sz w:val="24"/>
                <w:szCs w:val="24"/>
              </w:rPr>
              <w:t>Object to any proposal for development on green field land on the basis of no community benefit – such land is required for food production</w:t>
            </w:r>
          </w:p>
        </w:tc>
      </w:tr>
      <w:tr w:rsidR="00354B79" w14:paraId="2D8C6AF2" w14:textId="77777777" w:rsidTr="00DC0645">
        <w:tc>
          <w:tcPr>
            <w:tcW w:w="2995" w:type="dxa"/>
          </w:tcPr>
          <w:p w14:paraId="55520607" w14:textId="77777777" w:rsidR="00354B79" w:rsidRDefault="00354B79" w:rsidP="00BE267F">
            <w:pPr>
              <w:rPr>
                <w:rFonts w:ascii="Arial" w:hAnsi="Arial" w:cs="Arial"/>
                <w:b/>
                <w:bCs/>
                <w:sz w:val="24"/>
                <w:szCs w:val="24"/>
              </w:rPr>
            </w:pPr>
            <w:r>
              <w:rPr>
                <w:rFonts w:ascii="Arial" w:hAnsi="Arial" w:cs="Arial"/>
                <w:b/>
                <w:bCs/>
                <w:sz w:val="24"/>
                <w:szCs w:val="24"/>
              </w:rPr>
              <w:t>Power to work with higher level councils</w:t>
            </w:r>
          </w:p>
          <w:p w14:paraId="46BE2AA3" w14:textId="77777777" w:rsidR="00354B79" w:rsidRPr="00FD2A92" w:rsidRDefault="00354B79" w:rsidP="00BE267F">
            <w:pPr>
              <w:rPr>
                <w:rFonts w:ascii="Arial" w:hAnsi="Arial" w:cs="Arial"/>
                <w:i/>
                <w:iCs/>
                <w:sz w:val="24"/>
                <w:szCs w:val="24"/>
              </w:rPr>
            </w:pPr>
            <w:r w:rsidRPr="00FD2A92">
              <w:rPr>
                <w:rFonts w:ascii="Arial" w:hAnsi="Arial" w:cs="Arial"/>
                <w:i/>
                <w:iCs/>
                <w:sz w:val="24"/>
                <w:szCs w:val="24"/>
              </w:rPr>
              <w:t>(Local Government Act 1972, ss. 101 &amp; 136)</w:t>
            </w:r>
          </w:p>
        </w:tc>
        <w:tc>
          <w:tcPr>
            <w:tcW w:w="2670" w:type="dxa"/>
          </w:tcPr>
          <w:p w14:paraId="08767EDE" w14:textId="77777777" w:rsidR="00354B79" w:rsidRPr="00FD2A92" w:rsidRDefault="00354B79" w:rsidP="00EE1FAF">
            <w:pPr>
              <w:rPr>
                <w:rFonts w:ascii="Arial" w:hAnsi="Arial" w:cs="Arial"/>
                <w:sz w:val="24"/>
                <w:szCs w:val="24"/>
              </w:rPr>
            </w:pPr>
            <w:r w:rsidRPr="00FD2A92">
              <w:rPr>
                <w:rFonts w:ascii="Arial" w:hAnsi="Arial" w:cs="Arial"/>
                <w:color w:val="000000"/>
                <w:sz w:val="24"/>
                <w:szCs w:val="24"/>
                <w:shd w:val="clear" w:color="auto" w:fill="FFFFFF"/>
              </w:rPr>
              <w:t>Section 136 could help with expenditure on a wider range of activities but perhaps more important is to explore Section 101 in detail with districts/ boroughs/ county councils to look at </w:t>
            </w:r>
            <w:r w:rsidRPr="00FD2A92">
              <w:rPr>
                <w:rFonts w:ascii="Arial" w:hAnsi="Arial" w:cs="Arial"/>
                <w:b/>
                <w:bCs/>
                <w:color w:val="000000"/>
                <w:sz w:val="24"/>
                <w:szCs w:val="24"/>
                <w:shd w:val="clear" w:color="auto" w:fill="FFFFFF"/>
              </w:rPr>
              <w:t>delegated or shared services</w:t>
            </w:r>
            <w:r w:rsidRPr="00FD2A92">
              <w:rPr>
                <w:rFonts w:ascii="Arial" w:hAnsi="Arial" w:cs="Arial"/>
                <w:color w:val="000000"/>
                <w:sz w:val="24"/>
                <w:szCs w:val="24"/>
                <w:shd w:val="clear" w:color="auto" w:fill="FFFFFF"/>
              </w:rPr>
              <w:t>.</w:t>
            </w:r>
          </w:p>
        </w:tc>
        <w:tc>
          <w:tcPr>
            <w:tcW w:w="2835" w:type="dxa"/>
          </w:tcPr>
          <w:p w14:paraId="44EDC159" w14:textId="77777777" w:rsidR="00354B79" w:rsidRDefault="00354B79" w:rsidP="00D13D22">
            <w:pPr>
              <w:rPr>
                <w:rFonts w:ascii="Arial" w:hAnsi="Arial" w:cs="Arial"/>
                <w:sz w:val="24"/>
                <w:szCs w:val="24"/>
              </w:rPr>
            </w:pPr>
          </w:p>
        </w:tc>
        <w:tc>
          <w:tcPr>
            <w:tcW w:w="2835" w:type="dxa"/>
          </w:tcPr>
          <w:p w14:paraId="701F3DBC" w14:textId="77777777" w:rsidR="00354B79" w:rsidRDefault="00354B79" w:rsidP="00D13D22">
            <w:pPr>
              <w:rPr>
                <w:rFonts w:ascii="Arial" w:hAnsi="Arial" w:cs="Arial"/>
                <w:sz w:val="24"/>
                <w:szCs w:val="24"/>
              </w:rPr>
            </w:pPr>
          </w:p>
        </w:tc>
        <w:tc>
          <w:tcPr>
            <w:tcW w:w="2613" w:type="dxa"/>
          </w:tcPr>
          <w:p w14:paraId="79903D4B" w14:textId="77777777" w:rsidR="00354B79" w:rsidRDefault="00354B79" w:rsidP="00D13D22">
            <w:pPr>
              <w:rPr>
                <w:rFonts w:ascii="Arial" w:hAnsi="Arial" w:cs="Arial"/>
                <w:sz w:val="24"/>
                <w:szCs w:val="24"/>
              </w:rPr>
            </w:pPr>
          </w:p>
        </w:tc>
      </w:tr>
      <w:tr w:rsidR="00354B79" w14:paraId="376725CC" w14:textId="77777777" w:rsidTr="00DC0645">
        <w:tc>
          <w:tcPr>
            <w:tcW w:w="2995" w:type="dxa"/>
          </w:tcPr>
          <w:p w14:paraId="7EEF93C3" w14:textId="77777777" w:rsidR="00354B79" w:rsidRDefault="00354B79" w:rsidP="00BE267F">
            <w:pPr>
              <w:rPr>
                <w:rFonts w:ascii="Arial" w:hAnsi="Arial" w:cs="Arial"/>
                <w:b/>
                <w:bCs/>
                <w:sz w:val="24"/>
                <w:szCs w:val="24"/>
              </w:rPr>
            </w:pPr>
            <w:r>
              <w:rPr>
                <w:rFonts w:ascii="Arial" w:hAnsi="Arial" w:cs="Arial"/>
                <w:b/>
                <w:bCs/>
                <w:sz w:val="24"/>
                <w:szCs w:val="24"/>
              </w:rPr>
              <w:t xml:space="preserve">Power to acquire land </w:t>
            </w:r>
            <w:r w:rsidRPr="00EA7229">
              <w:rPr>
                <w:rFonts w:ascii="Arial" w:hAnsi="Arial" w:cs="Arial"/>
                <w:sz w:val="24"/>
                <w:szCs w:val="24"/>
              </w:rPr>
              <w:t>(</w:t>
            </w:r>
            <w:r w:rsidRPr="00EA7229">
              <w:rPr>
                <w:rFonts w:ascii="Arial" w:hAnsi="Arial" w:cs="Arial"/>
                <w:i/>
                <w:iCs/>
                <w:sz w:val="24"/>
                <w:szCs w:val="24"/>
              </w:rPr>
              <w:t>Local Government Act 1972, ss 124, 126 &amp; 127</w:t>
            </w:r>
            <w:r w:rsidRPr="00EA7229">
              <w:rPr>
                <w:rFonts w:ascii="Arial" w:hAnsi="Arial" w:cs="Arial"/>
                <w:sz w:val="24"/>
                <w:szCs w:val="24"/>
              </w:rPr>
              <w:t>)</w:t>
            </w:r>
          </w:p>
        </w:tc>
        <w:tc>
          <w:tcPr>
            <w:tcW w:w="2670" w:type="dxa"/>
          </w:tcPr>
          <w:p w14:paraId="4804957A" w14:textId="77777777" w:rsidR="00354B79" w:rsidRPr="00EA7229" w:rsidRDefault="00354B79" w:rsidP="00EE1FAF">
            <w:pPr>
              <w:rPr>
                <w:rFonts w:ascii="Arial" w:hAnsi="Arial" w:cs="Arial"/>
                <w:sz w:val="24"/>
                <w:szCs w:val="24"/>
              </w:rPr>
            </w:pPr>
            <w:r w:rsidRPr="00EA7229">
              <w:rPr>
                <w:rFonts w:ascii="Arial" w:hAnsi="Arial" w:cs="Arial"/>
                <w:color w:val="000000"/>
                <w:sz w:val="24"/>
                <w:szCs w:val="24"/>
                <w:shd w:val="clear" w:color="auto" w:fill="FFFFFF"/>
              </w:rPr>
              <w:t>Gives Parish Councils the power to acquire by agreement, to appropriate (to dispose of) </w:t>
            </w:r>
            <w:r w:rsidRPr="00EA7229">
              <w:rPr>
                <w:rFonts w:ascii="Arial" w:hAnsi="Arial" w:cs="Arial"/>
                <w:b/>
                <w:bCs/>
                <w:color w:val="000000"/>
                <w:sz w:val="24"/>
                <w:szCs w:val="24"/>
                <w:shd w:val="clear" w:color="auto" w:fill="FFFFFF"/>
              </w:rPr>
              <w:t>land</w:t>
            </w:r>
            <w:r w:rsidRPr="00EA7229">
              <w:rPr>
                <w:rFonts w:ascii="Arial" w:hAnsi="Arial" w:cs="Arial"/>
                <w:color w:val="000000"/>
                <w:sz w:val="24"/>
                <w:szCs w:val="24"/>
                <w:shd w:val="clear" w:color="auto" w:fill="FFFFFF"/>
              </w:rPr>
              <w:t> – there is no restriction on the use of that land.</w:t>
            </w:r>
          </w:p>
        </w:tc>
        <w:tc>
          <w:tcPr>
            <w:tcW w:w="2835" w:type="dxa"/>
          </w:tcPr>
          <w:p w14:paraId="72E74A0D" w14:textId="77777777" w:rsidR="00354B79" w:rsidRDefault="00354B79" w:rsidP="00D13D22">
            <w:pPr>
              <w:rPr>
                <w:rFonts w:ascii="Arial" w:hAnsi="Arial" w:cs="Arial"/>
                <w:sz w:val="24"/>
                <w:szCs w:val="24"/>
              </w:rPr>
            </w:pPr>
          </w:p>
        </w:tc>
        <w:tc>
          <w:tcPr>
            <w:tcW w:w="2835" w:type="dxa"/>
          </w:tcPr>
          <w:p w14:paraId="2E10C1AB" w14:textId="77777777" w:rsidR="00354B79" w:rsidRDefault="00354B79" w:rsidP="00D13D22">
            <w:pPr>
              <w:rPr>
                <w:rFonts w:ascii="Arial" w:hAnsi="Arial" w:cs="Arial"/>
                <w:sz w:val="24"/>
                <w:szCs w:val="24"/>
              </w:rPr>
            </w:pPr>
          </w:p>
        </w:tc>
        <w:tc>
          <w:tcPr>
            <w:tcW w:w="2613" w:type="dxa"/>
          </w:tcPr>
          <w:p w14:paraId="53E29B28" w14:textId="77777777" w:rsidR="00354B79" w:rsidRDefault="00354B79" w:rsidP="00D13D22">
            <w:pPr>
              <w:rPr>
                <w:rFonts w:ascii="Arial" w:hAnsi="Arial" w:cs="Arial"/>
                <w:sz w:val="24"/>
                <w:szCs w:val="24"/>
              </w:rPr>
            </w:pPr>
          </w:p>
        </w:tc>
      </w:tr>
      <w:tr w:rsidR="00354B79" w14:paraId="78C389CF" w14:textId="77777777" w:rsidTr="00DC0645">
        <w:tc>
          <w:tcPr>
            <w:tcW w:w="2995" w:type="dxa"/>
          </w:tcPr>
          <w:p w14:paraId="0B21DBE7" w14:textId="77777777" w:rsidR="00354B79" w:rsidRPr="00EA7229" w:rsidRDefault="00354B79" w:rsidP="00BE267F">
            <w:pPr>
              <w:rPr>
                <w:rFonts w:ascii="Arial" w:hAnsi="Arial" w:cs="Arial"/>
                <w:b/>
                <w:bCs/>
                <w:sz w:val="24"/>
                <w:szCs w:val="24"/>
              </w:rPr>
            </w:pPr>
            <w:r w:rsidRPr="00EA7229">
              <w:rPr>
                <w:rFonts w:ascii="Arial" w:hAnsi="Arial" w:cs="Arial"/>
                <w:b/>
                <w:bCs/>
                <w:sz w:val="24"/>
                <w:szCs w:val="24"/>
              </w:rPr>
              <w:t>Car sharing schemes</w:t>
            </w:r>
          </w:p>
          <w:p w14:paraId="2CFDE9C3" w14:textId="77777777" w:rsidR="00354B79" w:rsidRPr="00EA7229" w:rsidRDefault="00354B79" w:rsidP="00BE267F">
            <w:pPr>
              <w:rPr>
                <w:rFonts w:ascii="Arial" w:hAnsi="Arial" w:cs="Arial"/>
                <w:b/>
                <w:bCs/>
                <w:sz w:val="24"/>
                <w:szCs w:val="24"/>
              </w:rPr>
            </w:pPr>
            <w:r w:rsidRPr="00EA7229">
              <w:rPr>
                <w:rFonts w:ascii="Arial" w:hAnsi="Arial" w:cs="Arial"/>
                <w:sz w:val="24"/>
                <w:szCs w:val="24"/>
              </w:rPr>
              <w:t>(</w:t>
            </w:r>
            <w:r w:rsidRPr="00EA7229">
              <w:rPr>
                <w:rFonts w:ascii="Arial" w:hAnsi="Arial" w:cs="Arial"/>
                <w:i/>
                <w:iCs/>
                <w:color w:val="000000"/>
                <w:sz w:val="24"/>
                <w:szCs w:val="24"/>
                <w:shd w:val="clear" w:color="auto" w:fill="FFFFFF"/>
              </w:rPr>
              <w:t>Local Government and Rating Act 1997 s.26</w:t>
            </w:r>
            <w:r w:rsidRPr="00EA7229">
              <w:rPr>
                <w:rFonts w:ascii="Arial" w:hAnsi="Arial" w:cs="Arial"/>
                <w:color w:val="000000"/>
                <w:sz w:val="24"/>
                <w:szCs w:val="24"/>
                <w:shd w:val="clear" w:color="auto" w:fill="FFFFFF"/>
              </w:rPr>
              <w:t>)</w:t>
            </w:r>
          </w:p>
        </w:tc>
        <w:tc>
          <w:tcPr>
            <w:tcW w:w="2670" w:type="dxa"/>
          </w:tcPr>
          <w:p w14:paraId="23FDA433" w14:textId="77777777" w:rsidR="00354B79" w:rsidRPr="00EA7229" w:rsidRDefault="00354B79" w:rsidP="00EE1FAF">
            <w:pPr>
              <w:rPr>
                <w:rFonts w:ascii="Arial" w:hAnsi="Arial" w:cs="Arial"/>
                <w:color w:val="000000"/>
                <w:sz w:val="24"/>
                <w:szCs w:val="24"/>
                <w:shd w:val="clear" w:color="auto" w:fill="FFFFFF"/>
              </w:rPr>
            </w:pPr>
            <w:r w:rsidRPr="00EA7229">
              <w:rPr>
                <w:rFonts w:ascii="Arial" w:hAnsi="Arial" w:cs="Arial"/>
                <w:color w:val="000000"/>
                <w:sz w:val="24"/>
                <w:szCs w:val="24"/>
                <w:shd w:val="clear" w:color="auto" w:fill="FFFFFF"/>
              </w:rPr>
              <w:t>Gives Parishes the power to establish and maintain a </w:t>
            </w:r>
            <w:r w:rsidRPr="00EA7229">
              <w:rPr>
                <w:rFonts w:ascii="Arial" w:hAnsi="Arial" w:cs="Arial"/>
                <w:b/>
                <w:bCs/>
                <w:color w:val="000000"/>
                <w:sz w:val="24"/>
                <w:szCs w:val="24"/>
                <w:shd w:val="clear" w:color="auto" w:fill="FFFFFF"/>
              </w:rPr>
              <w:t>car sharing scheme</w:t>
            </w:r>
            <w:r w:rsidRPr="00EA7229">
              <w:rPr>
                <w:rFonts w:ascii="Arial" w:hAnsi="Arial" w:cs="Arial"/>
                <w:color w:val="000000"/>
                <w:sz w:val="24"/>
                <w:szCs w:val="24"/>
                <w:shd w:val="clear" w:color="auto" w:fill="FFFFFF"/>
              </w:rPr>
              <w:t> that benefits the council</w:t>
            </w:r>
            <w:r>
              <w:rPr>
                <w:rFonts w:ascii="Arial" w:hAnsi="Arial" w:cs="Arial"/>
                <w:color w:val="000000"/>
                <w:sz w:val="24"/>
                <w:szCs w:val="24"/>
                <w:shd w:val="clear" w:color="auto" w:fill="FFFFFF"/>
              </w:rPr>
              <w:t>’</w:t>
            </w:r>
            <w:r w:rsidRPr="00EA7229">
              <w:rPr>
                <w:rFonts w:ascii="Arial" w:hAnsi="Arial" w:cs="Arial"/>
                <w:color w:val="000000"/>
                <w:sz w:val="24"/>
                <w:szCs w:val="24"/>
                <w:shd w:val="clear" w:color="auto" w:fill="FFFFFF"/>
              </w:rPr>
              <w:t>s area or to assist others in doing so. Now that could be limited to electric cars!</w:t>
            </w:r>
          </w:p>
        </w:tc>
        <w:tc>
          <w:tcPr>
            <w:tcW w:w="2835" w:type="dxa"/>
          </w:tcPr>
          <w:p w14:paraId="54910182" w14:textId="77777777" w:rsidR="00354B79" w:rsidRDefault="00354B79" w:rsidP="00D13D22">
            <w:pPr>
              <w:rPr>
                <w:rFonts w:ascii="Arial" w:hAnsi="Arial" w:cs="Arial"/>
                <w:sz w:val="24"/>
                <w:szCs w:val="24"/>
              </w:rPr>
            </w:pPr>
          </w:p>
        </w:tc>
        <w:tc>
          <w:tcPr>
            <w:tcW w:w="2835" w:type="dxa"/>
          </w:tcPr>
          <w:p w14:paraId="59F3AEEB" w14:textId="77777777" w:rsidR="00354B79" w:rsidRDefault="00354B79" w:rsidP="00D13D22">
            <w:pPr>
              <w:rPr>
                <w:rFonts w:ascii="Arial" w:hAnsi="Arial" w:cs="Arial"/>
                <w:sz w:val="24"/>
                <w:szCs w:val="24"/>
              </w:rPr>
            </w:pPr>
          </w:p>
        </w:tc>
        <w:tc>
          <w:tcPr>
            <w:tcW w:w="2613" w:type="dxa"/>
          </w:tcPr>
          <w:p w14:paraId="748A4D47" w14:textId="77777777" w:rsidR="00354B79" w:rsidRDefault="00354B79" w:rsidP="00D13D22">
            <w:pPr>
              <w:rPr>
                <w:rFonts w:ascii="Arial" w:hAnsi="Arial" w:cs="Arial"/>
                <w:sz w:val="24"/>
                <w:szCs w:val="24"/>
              </w:rPr>
            </w:pPr>
          </w:p>
        </w:tc>
      </w:tr>
      <w:tr w:rsidR="00354B79" w14:paraId="2AA62A3B" w14:textId="77777777" w:rsidTr="00DC0645">
        <w:tc>
          <w:tcPr>
            <w:tcW w:w="2995" w:type="dxa"/>
          </w:tcPr>
          <w:p w14:paraId="008AD57F" w14:textId="77777777" w:rsidR="00354B79" w:rsidRPr="00EA7229" w:rsidRDefault="00354B79" w:rsidP="00BE267F">
            <w:pPr>
              <w:rPr>
                <w:rFonts w:ascii="Arial" w:hAnsi="Arial" w:cs="Arial"/>
                <w:b/>
                <w:bCs/>
                <w:sz w:val="24"/>
                <w:szCs w:val="24"/>
              </w:rPr>
            </w:pPr>
            <w:r w:rsidRPr="00EA7229">
              <w:rPr>
                <w:rFonts w:ascii="Arial" w:hAnsi="Arial" w:cs="Arial"/>
                <w:b/>
                <w:bCs/>
                <w:sz w:val="24"/>
                <w:szCs w:val="24"/>
              </w:rPr>
              <w:t>Improve local biodiversity</w:t>
            </w:r>
          </w:p>
          <w:p w14:paraId="692D1006" w14:textId="77777777" w:rsidR="00354B79" w:rsidRPr="00EA7229" w:rsidRDefault="00354B79" w:rsidP="00BE267F">
            <w:pPr>
              <w:rPr>
                <w:rFonts w:ascii="Arial" w:hAnsi="Arial" w:cs="Arial"/>
                <w:b/>
                <w:bCs/>
                <w:sz w:val="24"/>
                <w:szCs w:val="24"/>
              </w:rPr>
            </w:pPr>
            <w:r w:rsidRPr="00EA7229">
              <w:rPr>
                <w:rFonts w:ascii="Arial" w:hAnsi="Arial" w:cs="Arial"/>
                <w:sz w:val="24"/>
                <w:szCs w:val="24"/>
              </w:rPr>
              <w:t>(</w:t>
            </w:r>
            <w:r w:rsidRPr="00EA7229">
              <w:rPr>
                <w:rFonts w:ascii="Arial" w:hAnsi="Arial" w:cs="Arial"/>
                <w:i/>
                <w:iCs/>
                <w:color w:val="000000"/>
                <w:sz w:val="24"/>
                <w:szCs w:val="24"/>
                <w:shd w:val="clear" w:color="auto" w:fill="FFFFFF"/>
              </w:rPr>
              <w:t>Public Health Act 1936 s.260</w:t>
            </w:r>
            <w:r w:rsidRPr="00EA7229">
              <w:rPr>
                <w:rFonts w:ascii="Arial" w:hAnsi="Arial" w:cs="Arial"/>
                <w:color w:val="000000"/>
                <w:sz w:val="24"/>
                <w:szCs w:val="24"/>
                <w:shd w:val="clear" w:color="auto" w:fill="FFFFFF"/>
              </w:rPr>
              <w:t>)</w:t>
            </w:r>
          </w:p>
        </w:tc>
        <w:tc>
          <w:tcPr>
            <w:tcW w:w="2670" w:type="dxa"/>
          </w:tcPr>
          <w:p w14:paraId="00CC9A70" w14:textId="77777777" w:rsidR="00354B79" w:rsidRDefault="00354B79" w:rsidP="00EE1FAF">
            <w:pPr>
              <w:rPr>
                <w:rFonts w:ascii="Arial" w:hAnsi="Arial" w:cs="Arial"/>
                <w:color w:val="000000"/>
                <w:sz w:val="24"/>
                <w:szCs w:val="24"/>
                <w:shd w:val="clear" w:color="auto" w:fill="FFFFFF"/>
              </w:rPr>
            </w:pPr>
            <w:r w:rsidRPr="00EA7229">
              <w:rPr>
                <w:rFonts w:ascii="Arial" w:hAnsi="Arial" w:cs="Arial"/>
                <w:color w:val="000000"/>
                <w:sz w:val="24"/>
                <w:szCs w:val="24"/>
                <w:shd w:val="clear" w:color="auto" w:fill="FFFFFF"/>
              </w:rPr>
              <w:t>Gives the power to </w:t>
            </w:r>
          </w:p>
          <w:p w14:paraId="444D7AFA" w14:textId="77777777" w:rsidR="00354B79" w:rsidRPr="00EA7229" w:rsidRDefault="00354B79" w:rsidP="00EE1FAF">
            <w:pPr>
              <w:rPr>
                <w:rFonts w:ascii="Arial" w:hAnsi="Arial" w:cs="Arial"/>
                <w:color w:val="000000"/>
                <w:sz w:val="24"/>
                <w:szCs w:val="24"/>
                <w:shd w:val="clear" w:color="auto" w:fill="FFFFFF"/>
              </w:rPr>
            </w:pPr>
            <w:r w:rsidRPr="00EA7229">
              <w:rPr>
                <w:rFonts w:ascii="Arial" w:hAnsi="Arial" w:cs="Arial"/>
                <w:b/>
                <w:bCs/>
                <w:color w:val="000000"/>
                <w:sz w:val="24"/>
                <w:szCs w:val="24"/>
                <w:shd w:val="clear" w:color="auto" w:fill="FFFFFF"/>
              </w:rPr>
              <w:t>maintain or improve ditches and ponds</w:t>
            </w:r>
            <w:r w:rsidRPr="00EA7229">
              <w:rPr>
                <w:rFonts w:ascii="Arial" w:hAnsi="Arial" w:cs="Arial"/>
                <w:color w:val="000000"/>
                <w:sz w:val="24"/>
                <w:szCs w:val="24"/>
                <w:shd w:val="clear" w:color="auto" w:fill="FFFFFF"/>
              </w:rPr>
              <w:t> – or pay others to do so. Ponds can be important for local biodiversity.</w:t>
            </w:r>
          </w:p>
        </w:tc>
        <w:tc>
          <w:tcPr>
            <w:tcW w:w="2835" w:type="dxa"/>
          </w:tcPr>
          <w:p w14:paraId="6B739CD0" w14:textId="77777777" w:rsidR="00354B79" w:rsidRDefault="00354B79" w:rsidP="00D13D22">
            <w:pPr>
              <w:rPr>
                <w:rFonts w:ascii="Arial" w:hAnsi="Arial" w:cs="Arial"/>
                <w:sz w:val="24"/>
                <w:szCs w:val="24"/>
              </w:rPr>
            </w:pPr>
          </w:p>
        </w:tc>
        <w:tc>
          <w:tcPr>
            <w:tcW w:w="2835" w:type="dxa"/>
          </w:tcPr>
          <w:p w14:paraId="4D53D49E" w14:textId="77777777" w:rsidR="00354B79" w:rsidRDefault="00354B79" w:rsidP="00D13D22">
            <w:pPr>
              <w:rPr>
                <w:rFonts w:ascii="Arial" w:hAnsi="Arial" w:cs="Arial"/>
                <w:sz w:val="24"/>
                <w:szCs w:val="24"/>
              </w:rPr>
            </w:pPr>
          </w:p>
        </w:tc>
        <w:tc>
          <w:tcPr>
            <w:tcW w:w="2613" w:type="dxa"/>
          </w:tcPr>
          <w:p w14:paraId="24109162" w14:textId="77777777" w:rsidR="00354B79" w:rsidRDefault="00354B79" w:rsidP="00D13D22">
            <w:pPr>
              <w:rPr>
                <w:rFonts w:ascii="Arial" w:hAnsi="Arial" w:cs="Arial"/>
                <w:sz w:val="24"/>
                <w:szCs w:val="24"/>
              </w:rPr>
            </w:pPr>
          </w:p>
        </w:tc>
      </w:tr>
    </w:tbl>
    <w:p w14:paraId="43AED3CE" w14:textId="77777777" w:rsidR="00354B79" w:rsidRPr="004D5B0B" w:rsidRDefault="00354B79" w:rsidP="004D5B0B">
      <w:pPr>
        <w:spacing w:after="0"/>
        <w:rPr>
          <w:rFonts w:ascii="Arial" w:hAnsi="Arial" w:cs="Arial"/>
          <w:sz w:val="24"/>
          <w:szCs w:val="24"/>
        </w:rPr>
      </w:pPr>
    </w:p>
    <w:p w14:paraId="25004C6C" w14:textId="77777777" w:rsidR="00354B79" w:rsidRPr="004D5B0B" w:rsidRDefault="00354B79" w:rsidP="00517371">
      <w:pPr>
        <w:rPr>
          <w:rFonts w:ascii="Arial" w:hAnsi="Arial" w:cs="Arial"/>
          <w:sz w:val="24"/>
          <w:szCs w:val="24"/>
        </w:rPr>
      </w:pPr>
    </w:p>
    <w:p w14:paraId="493E0EDF" w14:textId="77777777" w:rsidR="00354B79" w:rsidRPr="007D520F" w:rsidRDefault="00354B79" w:rsidP="007D520F">
      <w:pPr>
        <w:spacing w:after="0"/>
        <w:rPr>
          <w:rFonts w:ascii="Arial" w:hAnsi="Arial" w:cs="Arial"/>
          <w:sz w:val="24"/>
          <w:szCs w:val="24"/>
        </w:rPr>
      </w:pPr>
    </w:p>
    <w:sectPr w:rsidR="00354B79" w:rsidRPr="007D520F" w:rsidSect="00D13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A802" w14:textId="77777777" w:rsidR="00E778C9" w:rsidRDefault="00E778C9" w:rsidP="00227B07">
      <w:pPr>
        <w:spacing w:after="0" w:line="240" w:lineRule="auto"/>
      </w:pPr>
      <w:r>
        <w:separator/>
      </w:r>
    </w:p>
  </w:endnote>
  <w:endnote w:type="continuationSeparator" w:id="0">
    <w:p w14:paraId="3D5AFBF0" w14:textId="77777777" w:rsidR="00E778C9" w:rsidRDefault="00E778C9" w:rsidP="0022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6B2" w14:textId="77777777" w:rsidR="00227B07" w:rsidRDefault="0022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0886" w14:textId="77777777" w:rsidR="00227B07" w:rsidRDefault="00227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08FA" w14:textId="77777777" w:rsidR="00227B07" w:rsidRDefault="0022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15AC" w14:textId="77777777" w:rsidR="00E778C9" w:rsidRDefault="00E778C9" w:rsidP="00227B07">
      <w:pPr>
        <w:spacing w:after="0" w:line="240" w:lineRule="auto"/>
      </w:pPr>
      <w:r>
        <w:separator/>
      </w:r>
    </w:p>
  </w:footnote>
  <w:footnote w:type="continuationSeparator" w:id="0">
    <w:p w14:paraId="6F17FEE5" w14:textId="77777777" w:rsidR="00E778C9" w:rsidRDefault="00E778C9" w:rsidP="0022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2A36" w14:textId="77777777" w:rsidR="00227B07" w:rsidRDefault="0022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035060"/>
      <w:docPartObj>
        <w:docPartGallery w:val="Watermarks"/>
        <w:docPartUnique/>
      </w:docPartObj>
    </w:sdtPr>
    <w:sdtContent>
      <w:p w14:paraId="7F2EC572" w14:textId="0C6A2F4F" w:rsidR="00227B07" w:rsidRDefault="00000000">
        <w:pPr>
          <w:pStyle w:val="Header"/>
        </w:pPr>
        <w:r>
          <w:rPr>
            <w:noProof/>
          </w:rPr>
          <w:pict w14:anchorId="70982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6F72" w14:textId="77777777" w:rsidR="00227B07" w:rsidRDefault="0022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179"/>
    <w:multiLevelType w:val="hybridMultilevel"/>
    <w:tmpl w:val="50AE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566BD"/>
    <w:multiLevelType w:val="hybridMultilevel"/>
    <w:tmpl w:val="7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901185">
    <w:abstractNumId w:val="1"/>
  </w:num>
  <w:num w:numId="2" w16cid:durableId="3200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4A"/>
    <w:rsid w:val="0002173F"/>
    <w:rsid w:val="000502DD"/>
    <w:rsid w:val="00227B07"/>
    <w:rsid w:val="00254C40"/>
    <w:rsid w:val="00354B79"/>
    <w:rsid w:val="004B152A"/>
    <w:rsid w:val="00543BD3"/>
    <w:rsid w:val="007D520F"/>
    <w:rsid w:val="0087571A"/>
    <w:rsid w:val="00914B4A"/>
    <w:rsid w:val="009C4135"/>
    <w:rsid w:val="00B6663B"/>
    <w:rsid w:val="00BE2B78"/>
    <w:rsid w:val="00E778C9"/>
    <w:rsid w:val="00EE063F"/>
    <w:rsid w:val="00FA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03A8"/>
  <w15:chartTrackingRefBased/>
  <w15:docId w15:val="{0DC04ABA-A547-4AD8-907D-244803B2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3F"/>
    <w:pPr>
      <w:ind w:left="720"/>
      <w:contextualSpacing/>
    </w:pPr>
  </w:style>
  <w:style w:type="table" w:styleId="TableGrid">
    <w:name w:val="Table Grid"/>
    <w:basedOn w:val="TableNormal"/>
    <w:uiPriority w:val="39"/>
    <w:rsid w:val="00354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07"/>
  </w:style>
  <w:style w:type="paragraph" w:styleId="Footer">
    <w:name w:val="footer"/>
    <w:basedOn w:val="Normal"/>
    <w:link w:val="FooterChar"/>
    <w:uiPriority w:val="99"/>
    <w:unhideWhenUsed/>
    <w:rsid w:val="0022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Maliphant</dc:creator>
  <cp:keywords/>
  <dc:description/>
  <cp:lastModifiedBy>Andrew Maliphant</cp:lastModifiedBy>
  <cp:revision>5</cp:revision>
  <dcterms:created xsi:type="dcterms:W3CDTF">2022-07-30T15:20:00Z</dcterms:created>
  <dcterms:modified xsi:type="dcterms:W3CDTF">2022-07-31T11:54:00Z</dcterms:modified>
</cp:coreProperties>
</file>